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545415E8" w:rsidR="009B6F95" w:rsidRPr="00C803F3" w:rsidRDefault="00365701">
      <w:r>
        <w:rPr>
          <w:b/>
          <w:sz w:val="32"/>
          <w:szCs w:val="24"/>
        </w:rPr>
        <w:t>LGA</w:t>
      </w:r>
      <w:r w:rsidR="00312E3C">
        <w:rPr>
          <w:b/>
          <w:sz w:val="32"/>
          <w:szCs w:val="24"/>
        </w:rPr>
        <w:t xml:space="preserve"> Transformation Support Programme</w:t>
      </w:r>
      <w:r w:rsidR="00E3037D">
        <w:rPr>
          <w:b/>
          <w:sz w:val="32"/>
          <w:szCs w:val="24"/>
        </w:rPr>
        <w:t xml:space="preserve"> - Overview</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p w14:paraId="6E88F0CB" w14:textId="5224133E" w:rsidR="00795C95" w:rsidRDefault="00C3308D" w:rsidP="00B84F31">
      <w:pPr>
        <w:ind w:left="0" w:firstLine="0"/>
        <w:rPr>
          <w:rStyle w:val="Title3Char"/>
          <w:b w:val="0"/>
          <w:bCs w:val="0"/>
        </w:rPr>
      </w:pPr>
      <w:r>
        <w:rPr>
          <w:rStyle w:val="Title3Char"/>
          <w:b w:val="0"/>
          <w:bCs w:val="0"/>
        </w:rPr>
        <w:t>For information</w:t>
      </w:r>
      <w:r w:rsidR="006D140A">
        <w:rPr>
          <w:rStyle w:val="Title3Char"/>
          <w:b w:val="0"/>
          <w:bCs w:val="0"/>
        </w:rPr>
        <w:t xml:space="preserve"> and discussion</w:t>
      </w:r>
      <w:r w:rsidR="00703B1D">
        <w:rPr>
          <w:rStyle w:val="Title3Char"/>
          <w:b w:val="0"/>
          <w:bCs w:val="0"/>
        </w:rPr>
        <w:t>.</w:t>
      </w:r>
    </w:p>
    <w:p w14:paraId="4DECE816" w14:textId="5FAD7476" w:rsidR="00167476" w:rsidRDefault="00167476" w:rsidP="005366F8">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4207AE82" w14:textId="601CA072" w:rsidR="009B6F95" w:rsidRDefault="00C35241" w:rsidP="00CE4497">
      <w:pPr>
        <w:pStyle w:val="MainText"/>
        <w:rPr>
          <w:rFonts w:ascii="Arial" w:hAnsi="Arial" w:cs="Arial"/>
          <w:sz w:val="24"/>
          <w:szCs w:val="24"/>
        </w:rPr>
      </w:pPr>
      <w:r w:rsidRPr="006B60AF">
        <w:rPr>
          <w:rFonts w:ascii="Arial" w:hAnsi="Arial" w:cs="Arial"/>
          <w:sz w:val="24"/>
          <w:szCs w:val="24"/>
        </w:rPr>
        <w:t xml:space="preserve">This </w:t>
      </w:r>
      <w:r w:rsidR="005603F2">
        <w:rPr>
          <w:rFonts w:ascii="Arial" w:hAnsi="Arial" w:cs="Arial"/>
          <w:sz w:val="24"/>
          <w:szCs w:val="24"/>
        </w:rPr>
        <w:t>report</w:t>
      </w:r>
      <w:r w:rsidRPr="006B60AF">
        <w:rPr>
          <w:rFonts w:ascii="Arial" w:hAnsi="Arial" w:cs="Arial"/>
          <w:sz w:val="24"/>
          <w:szCs w:val="24"/>
        </w:rPr>
        <w:t xml:space="preserve"> provides members with an </w:t>
      </w:r>
      <w:r w:rsidR="005603F2">
        <w:rPr>
          <w:rFonts w:ascii="Arial" w:hAnsi="Arial" w:cs="Arial"/>
          <w:sz w:val="24"/>
          <w:szCs w:val="24"/>
        </w:rPr>
        <w:t>overview</w:t>
      </w:r>
      <w:r w:rsidRPr="006B60AF">
        <w:rPr>
          <w:rFonts w:ascii="Arial" w:hAnsi="Arial" w:cs="Arial"/>
          <w:sz w:val="24"/>
          <w:szCs w:val="24"/>
        </w:rPr>
        <w:t xml:space="preserve"> o</w:t>
      </w:r>
      <w:r w:rsidR="005603F2">
        <w:rPr>
          <w:rFonts w:ascii="Arial" w:hAnsi="Arial" w:cs="Arial"/>
          <w:sz w:val="24"/>
          <w:szCs w:val="24"/>
        </w:rPr>
        <w:t>f</w:t>
      </w:r>
      <w:r w:rsidR="00713171" w:rsidRPr="006B60AF">
        <w:rPr>
          <w:rFonts w:ascii="Arial" w:hAnsi="Arial" w:cs="Arial"/>
          <w:sz w:val="24"/>
          <w:szCs w:val="24"/>
        </w:rPr>
        <w:t xml:space="preserve"> the LGA’s new </w:t>
      </w:r>
      <w:r w:rsidR="00C1295C">
        <w:rPr>
          <w:rFonts w:ascii="Arial" w:hAnsi="Arial" w:cs="Arial"/>
          <w:sz w:val="24"/>
          <w:szCs w:val="24"/>
        </w:rPr>
        <w:t>Tr</w:t>
      </w:r>
      <w:r w:rsidR="00713171" w:rsidRPr="006B60AF">
        <w:rPr>
          <w:rFonts w:ascii="Arial" w:hAnsi="Arial" w:cs="Arial"/>
          <w:sz w:val="24"/>
          <w:szCs w:val="24"/>
        </w:rPr>
        <w:t>ansformation</w:t>
      </w:r>
      <w:r w:rsidR="0024425E" w:rsidRPr="006B60AF">
        <w:rPr>
          <w:rFonts w:ascii="Arial" w:hAnsi="Arial" w:cs="Arial"/>
          <w:sz w:val="24"/>
          <w:szCs w:val="24"/>
        </w:rPr>
        <w:t xml:space="preserve"> </w:t>
      </w:r>
      <w:r w:rsidR="00C1295C">
        <w:rPr>
          <w:rFonts w:ascii="Arial" w:hAnsi="Arial" w:cs="Arial"/>
          <w:sz w:val="24"/>
          <w:szCs w:val="24"/>
        </w:rPr>
        <w:t>S</w:t>
      </w:r>
      <w:r w:rsidR="0024425E" w:rsidRPr="006B60AF">
        <w:rPr>
          <w:rFonts w:ascii="Arial" w:hAnsi="Arial" w:cs="Arial"/>
          <w:sz w:val="24"/>
          <w:szCs w:val="24"/>
        </w:rPr>
        <w:t>upport</w:t>
      </w:r>
      <w:r w:rsidR="00713171" w:rsidRPr="006B60AF">
        <w:rPr>
          <w:rFonts w:ascii="Arial" w:hAnsi="Arial" w:cs="Arial"/>
          <w:sz w:val="24"/>
          <w:szCs w:val="24"/>
        </w:rPr>
        <w:t xml:space="preserve"> </w:t>
      </w:r>
      <w:r w:rsidR="00C1295C">
        <w:rPr>
          <w:rFonts w:ascii="Arial" w:hAnsi="Arial" w:cs="Arial"/>
          <w:sz w:val="24"/>
          <w:szCs w:val="24"/>
        </w:rPr>
        <w:t>P</w:t>
      </w:r>
      <w:r w:rsidR="0024425E" w:rsidRPr="006B60AF">
        <w:rPr>
          <w:rFonts w:ascii="Arial" w:hAnsi="Arial" w:cs="Arial"/>
          <w:sz w:val="24"/>
          <w:szCs w:val="24"/>
        </w:rPr>
        <w:t>rogramme,</w:t>
      </w:r>
      <w:r w:rsidR="006D140A">
        <w:rPr>
          <w:rFonts w:ascii="Arial" w:hAnsi="Arial" w:cs="Arial"/>
          <w:sz w:val="24"/>
          <w:szCs w:val="24"/>
        </w:rPr>
        <w:t xml:space="preserve"> as </w:t>
      </w:r>
      <w:r w:rsidR="00C1295C">
        <w:rPr>
          <w:rFonts w:ascii="Arial" w:hAnsi="Arial" w:cs="Arial"/>
          <w:sz w:val="24"/>
          <w:szCs w:val="24"/>
        </w:rPr>
        <w:t>agreed in the</w:t>
      </w:r>
      <w:r w:rsidR="006D140A">
        <w:rPr>
          <w:rFonts w:ascii="Arial" w:hAnsi="Arial" w:cs="Arial"/>
          <w:sz w:val="24"/>
          <w:szCs w:val="24"/>
        </w:rPr>
        <w:t xml:space="preserve"> 2023/24 GDL </w:t>
      </w:r>
      <w:r w:rsidR="00C00A7B">
        <w:rPr>
          <w:rFonts w:ascii="Arial" w:hAnsi="Arial" w:cs="Arial"/>
          <w:sz w:val="24"/>
          <w:szCs w:val="24"/>
        </w:rPr>
        <w:t>with the Department for Levelling Up, Housing and Communities. The programme is</w:t>
      </w:r>
      <w:r w:rsidR="0024425E" w:rsidRPr="006B60AF">
        <w:rPr>
          <w:rFonts w:ascii="Arial" w:hAnsi="Arial" w:cs="Arial"/>
          <w:sz w:val="24"/>
          <w:szCs w:val="24"/>
        </w:rPr>
        <w:t xml:space="preserve"> currently under development and being informed by direct engagement with the sector.</w:t>
      </w:r>
    </w:p>
    <w:p w14:paraId="2919EF61" w14:textId="77777777" w:rsidR="00CE4497" w:rsidRPr="00CE4497" w:rsidRDefault="00CE4497" w:rsidP="00CE4497">
      <w:pPr>
        <w:pStyle w:val="MainText"/>
        <w:rPr>
          <w:rFonts w:ascii="Arial" w:hAnsi="Arial" w:cs="Arial"/>
          <w:sz w:val="24"/>
          <w:szCs w:val="24"/>
        </w:rPr>
      </w:pPr>
    </w:p>
    <w:p w14:paraId="669BB848" w14:textId="72303723" w:rsidR="00E272FA" w:rsidRDefault="00BC768C" w:rsidP="005366F8">
      <w:pPr>
        <w:pStyle w:val="Title3"/>
      </w:pPr>
      <w:r w:rsidRPr="005366F8">
        <w:t>LGA Plan Theme</w:t>
      </w:r>
      <w:r>
        <w:t xml:space="preserv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6B60AF">
            <w:rPr>
              <w:rStyle w:val="ReportTemplate"/>
              <w:b w:val="0"/>
              <w:bCs w:val="0"/>
            </w:rPr>
            <w:t>Other service specific support</w:t>
          </w:r>
        </w:sdtContent>
      </w:sdt>
    </w:p>
    <w:p w14:paraId="065258CB" w14:textId="15CCFB43" w:rsidR="00F56CEF" w:rsidRDefault="00F56CEF" w:rsidP="005366F8">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5C615EFE">
                <wp:simplePos x="0" y="0"/>
                <wp:positionH relativeFrom="margin">
                  <wp:align>right</wp:align>
                </wp:positionH>
                <wp:positionV relativeFrom="paragraph">
                  <wp:posOffset>19686</wp:posOffset>
                </wp:positionV>
                <wp:extent cx="5705475" cy="22796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27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AE6BDA224F2D741921ABCF3CBF20DD0"/>
                              </w:placeholder>
                            </w:sdtPr>
                            <w:sdtContent>
                              <w:p w14:paraId="1B80F8DB" w14:textId="2DBF2355" w:rsidR="000F69FB" w:rsidRPr="00A627DD" w:rsidRDefault="00E272FA" w:rsidP="00E272FA">
                                <w:pPr>
                                  <w:pStyle w:val="Heading2"/>
                                </w:pPr>
                                <w:r>
                                  <w:t>Recommendation(s)</w:t>
                                </w:r>
                              </w:p>
                            </w:sdtContent>
                          </w:sdt>
                          <w:p w14:paraId="1B4CAF05" w14:textId="77777777" w:rsidR="00746730" w:rsidRDefault="00746730" w:rsidP="005366F8">
                            <w:pPr>
                              <w:pStyle w:val="Title3"/>
                            </w:pPr>
                          </w:p>
                          <w:p w14:paraId="285F5971" w14:textId="2C277B54" w:rsidR="003C6E27" w:rsidRDefault="00746730" w:rsidP="003C6E27">
                            <w:pPr>
                              <w:pStyle w:val="Title3"/>
                            </w:pPr>
                            <w:r>
                              <w:t xml:space="preserve">That </w:t>
                            </w:r>
                            <w:r w:rsidR="003C6E27">
                              <w:t>Members</w:t>
                            </w:r>
                            <w:r w:rsidR="000A5D7F" w:rsidRPr="000A5D7F">
                              <w:t xml:space="preserve"> </w:t>
                            </w:r>
                            <w:r w:rsidR="000A5D7F">
                              <w:t xml:space="preserve">note </w:t>
                            </w:r>
                            <w:r w:rsidR="00202AE9">
                              <w:t>this</w:t>
                            </w:r>
                            <w:r w:rsidR="00E3037D">
                              <w:t xml:space="preserve"> overview of the </w:t>
                            </w:r>
                            <w:r w:rsidR="006D140A">
                              <w:t>new Transformation Support Programme</w:t>
                            </w:r>
                            <w:r w:rsidR="00202AE9">
                              <w:t xml:space="preserve"> and progress to date</w:t>
                            </w:r>
                            <w:r w:rsidR="003C6E27">
                              <w:t xml:space="preserve">. </w:t>
                            </w:r>
                          </w:p>
                          <w:p w14:paraId="2CB921E0" w14:textId="3DA10544" w:rsidR="003C6E27" w:rsidRPr="00B66284" w:rsidRDefault="003C6E27" w:rsidP="003C6E27">
                            <w:pPr>
                              <w:pStyle w:val="Title3"/>
                            </w:pPr>
                            <w:r>
                              <w:t xml:space="preserve">That Members provide feedback on the proposed approach for </w:t>
                            </w:r>
                            <w:r w:rsidR="00714481">
                              <w:t>the programme</w:t>
                            </w:r>
                            <w:r>
                              <w:t xml:space="preserve">, </w:t>
                            </w:r>
                            <w:proofErr w:type="gramStart"/>
                            <w:r>
                              <w:t>in particular with</w:t>
                            </w:r>
                            <w:proofErr w:type="gramEnd"/>
                            <w:r>
                              <w:t xml:space="preserve"> regards to </w:t>
                            </w:r>
                            <w:r w:rsidR="00002B81">
                              <w:t xml:space="preserve">views on </w:t>
                            </w:r>
                            <w:r w:rsidR="00E93DE5">
                              <w:t xml:space="preserve">current and emerging transformation challenges and priorities in </w:t>
                            </w:r>
                            <w:r w:rsidR="00CF50B8">
                              <w:t>the sector</w:t>
                            </w:r>
                            <w:r>
                              <w:t>.</w:t>
                            </w:r>
                          </w:p>
                          <w:p w14:paraId="21253D9B" w14:textId="77777777" w:rsidR="000A5D7F" w:rsidRDefault="000A5D7F" w:rsidP="005366F8">
                            <w:pPr>
                              <w:pStyle w:val="Title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55pt;width:449.25pt;height:1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" fillcolor="white [3201]" strokeweight=".5pt">
                <v:textbox>
                  <w:txbxContent>
                    <w:sdt>
                      <w:sdtPr>
                        <w:rPr>
                          <w:rStyle w:val="Style6"/>
                        </w:rPr>
                        <w:alias w:val="Recommendations"/>
                        <w:tag w:val="Recommendations"/>
                        <w:id w:val="-1634171231"/>
                        <w:placeholder>
                          <w:docPart w:val="3AE6BDA224F2D741921ABCF3CBF20DD0"/>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B4CAF05" w14:textId="77777777" w:rsidR="00746730" w:rsidRDefault="00746730" w:rsidP="005366F8">
                      <w:pPr>
                        <w:pStyle w:val="Title3"/>
                      </w:pPr>
                    </w:p>
                    <w:p w14:paraId="285F5971" w14:textId="2C277B54" w:rsidR="003C6E27" w:rsidRDefault="00746730" w:rsidP="003C6E27">
                      <w:pPr>
                        <w:pStyle w:val="Title3"/>
                      </w:pPr>
                      <w:r>
                        <w:t xml:space="preserve">That </w:t>
                      </w:r>
                      <w:r w:rsidR="003C6E27">
                        <w:t>Members</w:t>
                      </w:r>
                      <w:r w:rsidR="000A5D7F" w:rsidRPr="000A5D7F">
                        <w:t xml:space="preserve"> </w:t>
                      </w:r>
                      <w:r w:rsidR="000A5D7F">
                        <w:t xml:space="preserve">note </w:t>
                      </w:r>
                      <w:r w:rsidR="00202AE9">
                        <w:t>this</w:t>
                      </w:r>
                      <w:r w:rsidR="00E3037D">
                        <w:t xml:space="preserve"> overview of the </w:t>
                      </w:r>
                      <w:r w:rsidR="006D140A">
                        <w:t>new Transformation Support Programme</w:t>
                      </w:r>
                      <w:r w:rsidR="00202AE9">
                        <w:t xml:space="preserve"> and progress to date</w:t>
                      </w:r>
                      <w:r w:rsidR="003C6E27">
                        <w:t xml:space="preserve">. </w:t>
                      </w:r>
                    </w:p>
                    <w:p w14:paraId="2CB921E0" w14:textId="3DA10544" w:rsidR="003C6E27" w:rsidRPr="00B66284" w:rsidRDefault="003C6E27" w:rsidP="003C6E27">
                      <w:pPr>
                        <w:pStyle w:val="Title3"/>
                      </w:pPr>
                      <w:r>
                        <w:t xml:space="preserve">That Members provide feedback on the proposed approach for </w:t>
                      </w:r>
                      <w:r w:rsidR="00714481">
                        <w:t>the programme</w:t>
                      </w:r>
                      <w:r>
                        <w:t xml:space="preserve">, in particular with regards to </w:t>
                      </w:r>
                      <w:r w:rsidR="00002B81">
                        <w:t xml:space="preserve">views on </w:t>
                      </w:r>
                      <w:r w:rsidR="00E93DE5">
                        <w:t xml:space="preserve">current and emerging transformation challenges and priorities in </w:t>
                      </w:r>
                      <w:r w:rsidR="00CF50B8">
                        <w:t>the sector</w:t>
                      </w:r>
                      <w:r>
                        <w:t>.</w:t>
                      </w:r>
                    </w:p>
                    <w:p w14:paraId="21253D9B" w14:textId="77777777" w:rsidR="000A5D7F" w:rsidRDefault="000A5D7F" w:rsidP="005366F8">
                      <w:pPr>
                        <w:pStyle w:val="Title3"/>
                      </w:pPr>
                    </w:p>
                  </w:txbxContent>
                </v:textbox>
                <w10:wrap anchorx="margin"/>
              </v:shape>
            </w:pict>
          </mc:Fallback>
        </mc:AlternateContent>
      </w:r>
    </w:p>
    <w:p w14:paraId="3BBE94E2" w14:textId="3F08F365" w:rsidR="009B6F95" w:rsidRDefault="009B6F95" w:rsidP="005366F8">
      <w:pPr>
        <w:pStyle w:val="Title3"/>
      </w:pPr>
    </w:p>
    <w:p w14:paraId="19626BE9" w14:textId="77777777" w:rsidR="009B6F95" w:rsidRDefault="009B6F95" w:rsidP="005366F8">
      <w:pPr>
        <w:pStyle w:val="Title3"/>
      </w:pPr>
    </w:p>
    <w:p w14:paraId="6FD279E5" w14:textId="77777777" w:rsidR="009B6F95" w:rsidRDefault="009B6F95" w:rsidP="005366F8">
      <w:pPr>
        <w:pStyle w:val="Title3"/>
      </w:pPr>
    </w:p>
    <w:p w14:paraId="789B457E" w14:textId="77777777" w:rsidR="009B6F95" w:rsidRDefault="009B6F95" w:rsidP="005366F8">
      <w:pPr>
        <w:pStyle w:val="Title3"/>
      </w:pPr>
    </w:p>
    <w:p w14:paraId="77C5E3FD" w14:textId="77777777" w:rsidR="009B6F95" w:rsidRDefault="009B6F95" w:rsidP="005366F8">
      <w:pPr>
        <w:pStyle w:val="Title3"/>
      </w:pPr>
    </w:p>
    <w:p w14:paraId="2996EBC5" w14:textId="77777777" w:rsidR="009B6F95" w:rsidRDefault="009B6F95" w:rsidP="005366F8">
      <w:pPr>
        <w:pStyle w:val="Title3"/>
      </w:pPr>
    </w:p>
    <w:p w14:paraId="1C638953" w14:textId="77777777" w:rsidR="003C6E27" w:rsidRDefault="003C6E27" w:rsidP="005366F8">
      <w:pPr>
        <w:pStyle w:val="Title3"/>
      </w:pPr>
    </w:p>
    <w:p w14:paraId="2DF7A0D0" w14:textId="77777777" w:rsidR="003C6E27" w:rsidRDefault="003C6E27" w:rsidP="005366F8">
      <w:pPr>
        <w:pStyle w:val="Title3"/>
      </w:pPr>
    </w:p>
    <w:p w14:paraId="0659F67D" w14:textId="3197F751" w:rsidR="00E272FA" w:rsidRDefault="00E272FA" w:rsidP="005366F8">
      <w:pPr>
        <w:pStyle w:val="Title3"/>
      </w:pPr>
      <w:r>
        <w:t xml:space="preserve">Contact </w:t>
      </w:r>
      <w:proofErr w:type="gramStart"/>
      <w:r>
        <w:t>details</w:t>
      </w:r>
      <w:proofErr w:type="gramEnd"/>
    </w:p>
    <w:p w14:paraId="4451C8B1" w14:textId="754169EE" w:rsidR="00E272FA" w:rsidRPr="00B66284" w:rsidRDefault="00E272FA" w:rsidP="00E272FA">
      <w:pPr>
        <w:spacing w:after="120"/>
        <w:rPr>
          <w:sz w:val="24"/>
          <w:szCs w:val="24"/>
        </w:rPr>
      </w:pPr>
      <w:r w:rsidRPr="00B66284">
        <w:rPr>
          <w:sz w:val="24"/>
          <w:szCs w:val="24"/>
        </w:rPr>
        <w:t xml:space="preserve">Contact officer: </w:t>
      </w:r>
      <w:r w:rsidR="001A4C1D">
        <w:rPr>
          <w:sz w:val="24"/>
          <w:szCs w:val="24"/>
        </w:rPr>
        <w:t>Susan Attard</w:t>
      </w:r>
    </w:p>
    <w:p w14:paraId="108CF962" w14:textId="33FF810D" w:rsidR="00E272FA" w:rsidRPr="00B66284" w:rsidRDefault="00E272FA" w:rsidP="00E272FA">
      <w:pPr>
        <w:spacing w:after="120"/>
        <w:rPr>
          <w:sz w:val="24"/>
          <w:szCs w:val="24"/>
        </w:rPr>
      </w:pPr>
      <w:r w:rsidRPr="00B66284">
        <w:rPr>
          <w:sz w:val="24"/>
          <w:szCs w:val="24"/>
        </w:rPr>
        <w:t>Position:</w:t>
      </w:r>
      <w:r w:rsidR="00A5526D">
        <w:rPr>
          <w:sz w:val="24"/>
          <w:szCs w:val="24"/>
        </w:rPr>
        <w:t xml:space="preserve"> </w:t>
      </w:r>
      <w:r w:rsidR="001A4C1D">
        <w:rPr>
          <w:sz w:val="24"/>
          <w:szCs w:val="24"/>
        </w:rPr>
        <w:t>Head of</w:t>
      </w:r>
      <w:r w:rsidR="00C1295C">
        <w:rPr>
          <w:sz w:val="24"/>
          <w:szCs w:val="24"/>
        </w:rPr>
        <w:t xml:space="preserve"> Productivity</w:t>
      </w:r>
    </w:p>
    <w:p w14:paraId="0B47D83B" w14:textId="538EC9BD" w:rsidR="00E272FA" w:rsidRPr="00B66284" w:rsidRDefault="00E272FA" w:rsidP="00E272FA">
      <w:pPr>
        <w:spacing w:after="120"/>
        <w:rPr>
          <w:sz w:val="24"/>
          <w:szCs w:val="24"/>
        </w:rPr>
      </w:pPr>
      <w:r w:rsidRPr="00B66284">
        <w:rPr>
          <w:sz w:val="24"/>
          <w:szCs w:val="24"/>
        </w:rPr>
        <w:t xml:space="preserve">Phone no: </w:t>
      </w:r>
      <w:r w:rsidR="00EE439C" w:rsidRPr="00EE439C">
        <w:rPr>
          <w:color w:val="000000" w:themeColor="text1"/>
          <w:sz w:val="24"/>
          <w:szCs w:val="24"/>
        </w:rPr>
        <w:t>07</w:t>
      </w:r>
      <w:r w:rsidR="00E36872">
        <w:rPr>
          <w:color w:val="000000" w:themeColor="text1"/>
          <w:sz w:val="24"/>
          <w:szCs w:val="24"/>
        </w:rPr>
        <w:t>825</w:t>
      </w:r>
      <w:r w:rsidR="00F36A57">
        <w:rPr>
          <w:color w:val="000000" w:themeColor="text1"/>
          <w:sz w:val="24"/>
          <w:szCs w:val="24"/>
        </w:rPr>
        <w:t xml:space="preserve"> </w:t>
      </w:r>
      <w:r w:rsidR="00B37E10">
        <w:rPr>
          <w:color w:val="000000" w:themeColor="text1"/>
          <w:sz w:val="24"/>
          <w:szCs w:val="24"/>
        </w:rPr>
        <w:t>530</w:t>
      </w:r>
      <w:r w:rsidR="00D2096A">
        <w:rPr>
          <w:color w:val="000000" w:themeColor="text1"/>
          <w:sz w:val="24"/>
          <w:szCs w:val="24"/>
        </w:rPr>
        <w:t>5</w:t>
      </w:r>
      <w:r w:rsidR="008D1FF6">
        <w:rPr>
          <w:color w:val="000000" w:themeColor="text1"/>
          <w:sz w:val="24"/>
          <w:szCs w:val="24"/>
        </w:rPr>
        <w:t>28</w:t>
      </w:r>
    </w:p>
    <w:p w14:paraId="5E3F08AD" w14:textId="30F79D0F"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r w:rsidR="00CF69E7">
        <w:t>Susan</w:t>
      </w:r>
      <w:r w:rsidR="00D862BE">
        <w:t>.attar</w:t>
      </w:r>
      <w:r w:rsidR="0043096D">
        <w:t>d@local.go</w:t>
      </w:r>
      <w:r w:rsidR="00535846">
        <w:t>v.uk</w:t>
      </w:r>
    </w:p>
    <w:p w14:paraId="462734F3" w14:textId="0EF037E7" w:rsidR="00202AE9" w:rsidRDefault="00202AE9">
      <w:pPr>
        <w:spacing w:line="259" w:lineRule="auto"/>
        <w:ind w:left="0" w:firstLine="0"/>
        <w:rPr>
          <w:b/>
          <w:sz w:val="28"/>
        </w:rPr>
      </w:pPr>
      <w:bookmarkStart w:id="0" w:name="_Hlk127962540"/>
      <w:r>
        <w:br w:type="page"/>
      </w:r>
      <w:r w:rsidR="00146540">
        <w:lastRenderedPageBreak/>
        <w:t xml:space="preserve"> </w:t>
      </w:r>
    </w:p>
    <w:p w14:paraId="40829E35" w14:textId="25AD9FF1" w:rsidR="00CD0D9A" w:rsidRDefault="00CD0D9A" w:rsidP="00B06B52">
      <w:pPr>
        <w:pStyle w:val="Title1"/>
      </w:pPr>
      <w:r>
        <w:t>LGA</w:t>
      </w:r>
      <w:r w:rsidR="00B06B52">
        <w:t xml:space="preserve"> </w:t>
      </w:r>
      <w:r w:rsidR="00312E3C">
        <w:t xml:space="preserve">Transformation Support Programme </w:t>
      </w:r>
      <w:r w:rsidR="00E3037D">
        <w:t>- Overview</w:t>
      </w:r>
    </w:p>
    <w:p w14:paraId="2F866007" w14:textId="2AE2BE51" w:rsidR="00860E08" w:rsidRDefault="00D9488C" w:rsidP="00254A1E">
      <w:r w:rsidRPr="00254A1E">
        <w:rPr>
          <w:rFonts w:eastAsia="Times New Roman" w:cs="Times New Roman"/>
          <w:b/>
          <w:color w:val="9B2C98"/>
          <w:sz w:val="28"/>
          <w:szCs w:val="24"/>
        </w:rPr>
        <w:t>Background</w:t>
      </w:r>
      <w:r>
        <w:t xml:space="preserve"> </w:t>
      </w:r>
    </w:p>
    <w:p w14:paraId="7E03CEBE" w14:textId="0CB006BE" w:rsidR="003926D1" w:rsidRPr="003926D1" w:rsidRDefault="00DB61D5" w:rsidP="00A17437">
      <w:pPr>
        <w:pStyle w:val="ListParagraph"/>
        <w:numPr>
          <w:ilvl w:val="0"/>
          <w:numId w:val="3"/>
        </w:numPr>
        <w:spacing w:line="300" w:lineRule="atLeast"/>
        <w:ind w:left="360" w:hanging="360"/>
        <w:contextualSpacing w:val="0"/>
        <w:rPr>
          <w:rFonts w:cs="Arial"/>
          <w:sz w:val="24"/>
          <w:szCs w:val="24"/>
        </w:rPr>
      </w:pPr>
      <w:r>
        <w:rPr>
          <w:rFonts w:cs="Arial"/>
          <w:sz w:val="24"/>
          <w:szCs w:val="24"/>
        </w:rPr>
        <w:t xml:space="preserve">During the negotiations </w:t>
      </w:r>
      <w:r w:rsidR="0053436D">
        <w:rPr>
          <w:rFonts w:cs="Arial"/>
          <w:sz w:val="24"/>
          <w:szCs w:val="24"/>
        </w:rPr>
        <w:t xml:space="preserve">for the 2023/24 Sector Support Programme </w:t>
      </w:r>
      <w:r>
        <w:rPr>
          <w:rFonts w:cs="Arial"/>
          <w:sz w:val="24"/>
          <w:szCs w:val="24"/>
        </w:rPr>
        <w:t xml:space="preserve">with the </w:t>
      </w:r>
      <w:r w:rsidR="0053436D">
        <w:rPr>
          <w:rFonts w:cs="Arial"/>
          <w:sz w:val="24"/>
          <w:szCs w:val="24"/>
        </w:rPr>
        <w:t>D</w:t>
      </w:r>
      <w:r>
        <w:rPr>
          <w:rFonts w:cs="Arial"/>
          <w:sz w:val="24"/>
          <w:szCs w:val="24"/>
        </w:rPr>
        <w:t>epartment for Levelling Up, Housing and Communities</w:t>
      </w:r>
      <w:r w:rsidR="0053436D">
        <w:rPr>
          <w:rFonts w:cs="Arial"/>
          <w:sz w:val="24"/>
          <w:szCs w:val="24"/>
        </w:rPr>
        <w:t xml:space="preserve"> (DLUHC)</w:t>
      </w:r>
      <w:r>
        <w:rPr>
          <w:rFonts w:cs="Arial"/>
          <w:sz w:val="24"/>
          <w:szCs w:val="24"/>
        </w:rPr>
        <w:t>,</w:t>
      </w:r>
      <w:r w:rsidR="0053436D">
        <w:rPr>
          <w:rFonts w:cs="Arial"/>
          <w:sz w:val="24"/>
          <w:szCs w:val="24"/>
        </w:rPr>
        <w:t xml:space="preserve"> </w:t>
      </w:r>
      <w:r>
        <w:rPr>
          <w:rFonts w:cs="Arial"/>
          <w:sz w:val="24"/>
          <w:szCs w:val="24"/>
        </w:rPr>
        <w:t xml:space="preserve">the Minister </w:t>
      </w:r>
      <w:r w:rsidR="00C34735">
        <w:rPr>
          <w:rFonts w:cs="Arial"/>
          <w:sz w:val="24"/>
          <w:szCs w:val="24"/>
        </w:rPr>
        <w:t>highlighted Transformation as</w:t>
      </w:r>
      <w:r>
        <w:rPr>
          <w:rFonts w:cs="Arial"/>
          <w:sz w:val="24"/>
          <w:szCs w:val="24"/>
        </w:rPr>
        <w:t xml:space="preserve"> a new area of priority for the department</w:t>
      </w:r>
      <w:r w:rsidR="0053436D">
        <w:rPr>
          <w:rFonts w:cs="Arial"/>
          <w:sz w:val="24"/>
          <w:szCs w:val="24"/>
        </w:rPr>
        <w:t xml:space="preserve"> and welcomed proposals on a new </w:t>
      </w:r>
      <w:r w:rsidR="001362CA">
        <w:rPr>
          <w:rFonts w:cs="Arial"/>
          <w:sz w:val="24"/>
          <w:szCs w:val="24"/>
        </w:rPr>
        <w:t>work-stream</w:t>
      </w:r>
      <w:r w:rsidR="0053436D">
        <w:rPr>
          <w:rFonts w:cs="Arial"/>
          <w:sz w:val="24"/>
          <w:szCs w:val="24"/>
        </w:rPr>
        <w:t xml:space="preserve"> which focuses specifically on </w:t>
      </w:r>
      <w:r w:rsidR="00C34735">
        <w:rPr>
          <w:rFonts w:cs="Arial"/>
          <w:sz w:val="24"/>
          <w:szCs w:val="24"/>
        </w:rPr>
        <w:t>providing</w:t>
      </w:r>
      <w:r w:rsidR="0053436D">
        <w:rPr>
          <w:rFonts w:cs="Arial"/>
          <w:sz w:val="24"/>
          <w:szCs w:val="24"/>
        </w:rPr>
        <w:t xml:space="preserve"> support for councils to transform, improve and change.</w:t>
      </w:r>
      <w:r>
        <w:rPr>
          <w:rFonts w:cs="Arial"/>
          <w:sz w:val="24"/>
          <w:szCs w:val="24"/>
        </w:rPr>
        <w:t xml:space="preserve">  </w:t>
      </w:r>
    </w:p>
    <w:p w14:paraId="30C4454F" w14:textId="77777777" w:rsidR="00DF58EF" w:rsidRPr="00DF58EF" w:rsidRDefault="00C34735" w:rsidP="00A17437">
      <w:pPr>
        <w:pStyle w:val="ListParagraph"/>
        <w:numPr>
          <w:ilvl w:val="0"/>
          <w:numId w:val="3"/>
        </w:numPr>
        <w:spacing w:line="300" w:lineRule="atLeast"/>
        <w:ind w:left="360" w:hanging="360"/>
        <w:contextualSpacing w:val="0"/>
        <w:rPr>
          <w:rFonts w:cs="Arial"/>
          <w:sz w:val="24"/>
          <w:szCs w:val="24"/>
        </w:rPr>
      </w:pPr>
      <w:r>
        <w:rPr>
          <w:sz w:val="24"/>
          <w:szCs w:val="24"/>
        </w:rPr>
        <w:t xml:space="preserve">In response to this and acknowledging the need for support in this area from councils and </w:t>
      </w:r>
      <w:r w:rsidR="00E657BE">
        <w:rPr>
          <w:sz w:val="24"/>
          <w:szCs w:val="24"/>
        </w:rPr>
        <w:t>networks</w:t>
      </w:r>
      <w:r>
        <w:rPr>
          <w:sz w:val="24"/>
          <w:szCs w:val="24"/>
        </w:rPr>
        <w:t>, a</w:t>
      </w:r>
      <w:r w:rsidR="005D6E9D" w:rsidRPr="00E3037D">
        <w:rPr>
          <w:sz w:val="24"/>
          <w:szCs w:val="24"/>
        </w:rPr>
        <w:t xml:space="preserve"> new </w:t>
      </w:r>
      <w:r w:rsidR="005D6E9D" w:rsidRPr="005D6E9D">
        <w:rPr>
          <w:sz w:val="24"/>
          <w:szCs w:val="24"/>
        </w:rPr>
        <w:t>T</w:t>
      </w:r>
      <w:r w:rsidR="005D6E9D" w:rsidRPr="00E3037D">
        <w:rPr>
          <w:sz w:val="24"/>
          <w:szCs w:val="24"/>
        </w:rPr>
        <w:t>ransformation</w:t>
      </w:r>
      <w:r w:rsidR="005D6E9D" w:rsidRPr="005D6E9D">
        <w:rPr>
          <w:sz w:val="24"/>
          <w:szCs w:val="24"/>
        </w:rPr>
        <w:t xml:space="preserve"> Support</w:t>
      </w:r>
      <w:r w:rsidR="005D6E9D" w:rsidRPr="00E3037D">
        <w:rPr>
          <w:sz w:val="24"/>
          <w:szCs w:val="24"/>
        </w:rPr>
        <w:t xml:space="preserve"> </w:t>
      </w:r>
      <w:r w:rsidR="005D6E9D" w:rsidRPr="005D6E9D">
        <w:rPr>
          <w:sz w:val="24"/>
          <w:szCs w:val="24"/>
        </w:rPr>
        <w:t>P</w:t>
      </w:r>
      <w:r w:rsidR="005D6E9D" w:rsidRPr="00E3037D">
        <w:rPr>
          <w:sz w:val="24"/>
          <w:szCs w:val="24"/>
        </w:rPr>
        <w:t>rogramme</w:t>
      </w:r>
      <w:r>
        <w:rPr>
          <w:sz w:val="24"/>
          <w:szCs w:val="24"/>
        </w:rPr>
        <w:t xml:space="preserve"> was proposed. </w:t>
      </w:r>
    </w:p>
    <w:p w14:paraId="370CAF82" w14:textId="53C36D93" w:rsidR="00C25C28" w:rsidRPr="00254A1E" w:rsidRDefault="00C34735" w:rsidP="00A17437">
      <w:pPr>
        <w:pStyle w:val="ListParagraph"/>
        <w:numPr>
          <w:ilvl w:val="0"/>
          <w:numId w:val="3"/>
        </w:numPr>
        <w:spacing w:line="300" w:lineRule="atLeast"/>
        <w:ind w:left="360" w:hanging="360"/>
        <w:contextualSpacing w:val="0"/>
        <w:rPr>
          <w:rFonts w:cs="Arial"/>
          <w:sz w:val="24"/>
          <w:szCs w:val="24"/>
        </w:rPr>
      </w:pPr>
      <w:r>
        <w:rPr>
          <w:sz w:val="24"/>
          <w:szCs w:val="24"/>
        </w:rPr>
        <w:t>The programme is</w:t>
      </w:r>
      <w:r w:rsidR="005D6E9D" w:rsidRPr="00E3037D">
        <w:rPr>
          <w:sz w:val="24"/>
          <w:szCs w:val="24"/>
        </w:rPr>
        <w:t xml:space="preserve"> currently under development</w:t>
      </w:r>
      <w:r>
        <w:rPr>
          <w:sz w:val="24"/>
          <w:szCs w:val="24"/>
        </w:rPr>
        <w:t xml:space="preserve"> and</w:t>
      </w:r>
      <w:r w:rsidR="005D6E9D" w:rsidRPr="00E3037D">
        <w:rPr>
          <w:sz w:val="24"/>
          <w:szCs w:val="24"/>
        </w:rPr>
        <w:t xml:space="preserve"> is being informed by direct engagement with the sector. This offer will provide </w:t>
      </w:r>
      <w:r w:rsidR="005D6E9D" w:rsidRPr="000D7B7B">
        <w:rPr>
          <w:rStyle w:val="ui-provider"/>
          <w:sz w:val="24"/>
          <w:szCs w:val="24"/>
        </w:rPr>
        <w:t xml:space="preserve">a range of </w:t>
      </w:r>
      <w:r w:rsidR="000D7B7B" w:rsidRPr="000D7B7B">
        <w:rPr>
          <w:rStyle w:val="ui-provider"/>
          <w:sz w:val="24"/>
          <w:szCs w:val="24"/>
        </w:rPr>
        <w:t xml:space="preserve">direct support, learning and development opportunities and wider </w:t>
      </w:r>
      <w:r w:rsidR="005D6E9D" w:rsidRPr="000D7B7B">
        <w:rPr>
          <w:rStyle w:val="ui-provider"/>
          <w:sz w:val="24"/>
          <w:szCs w:val="24"/>
        </w:rPr>
        <w:t>tools and resources</w:t>
      </w:r>
      <w:r w:rsidR="005D6E9D" w:rsidRPr="00E3037D">
        <w:rPr>
          <w:sz w:val="24"/>
          <w:szCs w:val="24"/>
        </w:rPr>
        <w:t xml:space="preserve"> to support councils to achieve their transformation goals, deliver efficiencies and drive continuous improvement across a range of service areas.</w:t>
      </w:r>
      <w:r w:rsidR="00254A1E">
        <w:rPr>
          <w:sz w:val="24"/>
          <w:szCs w:val="24"/>
        </w:rPr>
        <w:t xml:space="preserve"> </w:t>
      </w:r>
    </w:p>
    <w:p w14:paraId="0B4F8961" w14:textId="4C5A81CC" w:rsidR="00254A1E" w:rsidRPr="00A17437" w:rsidRDefault="00254A1E" w:rsidP="00A17437">
      <w:pPr>
        <w:pStyle w:val="ListParagraph"/>
        <w:numPr>
          <w:ilvl w:val="0"/>
          <w:numId w:val="3"/>
        </w:numPr>
        <w:spacing w:line="300" w:lineRule="atLeast"/>
        <w:ind w:left="360" w:hanging="360"/>
        <w:contextualSpacing w:val="0"/>
        <w:rPr>
          <w:rFonts w:cs="Arial"/>
          <w:sz w:val="24"/>
          <w:szCs w:val="24"/>
        </w:rPr>
      </w:pPr>
      <w:r>
        <w:rPr>
          <w:sz w:val="24"/>
          <w:szCs w:val="24"/>
        </w:rPr>
        <w:t>The programme is currently scheduled to be launched during the week commencing 17 July</w:t>
      </w:r>
      <w:r w:rsidR="00306AF8">
        <w:rPr>
          <w:sz w:val="24"/>
          <w:szCs w:val="24"/>
        </w:rPr>
        <w:t xml:space="preserve"> 2023</w:t>
      </w:r>
      <w:r>
        <w:rPr>
          <w:sz w:val="24"/>
          <w:szCs w:val="24"/>
        </w:rPr>
        <w:t xml:space="preserve">. </w:t>
      </w:r>
    </w:p>
    <w:p w14:paraId="04BEB597" w14:textId="2AA15D36" w:rsidR="003C08D3" w:rsidRPr="00254A1E" w:rsidRDefault="009A2A12" w:rsidP="00254A1E">
      <w:pPr>
        <w:rPr>
          <w:rFonts w:eastAsia="Times New Roman" w:cs="Times New Roman"/>
          <w:b/>
          <w:color w:val="9B2C98"/>
          <w:sz w:val="28"/>
          <w:szCs w:val="24"/>
        </w:rPr>
      </w:pPr>
      <w:r w:rsidRPr="00254A1E">
        <w:rPr>
          <w:rFonts w:eastAsia="Times New Roman" w:cs="Times New Roman"/>
          <w:b/>
          <w:color w:val="9B2C98"/>
          <w:sz w:val="28"/>
          <w:szCs w:val="24"/>
        </w:rPr>
        <w:t>Progress to date</w:t>
      </w:r>
    </w:p>
    <w:p w14:paraId="6F96D877" w14:textId="771B76F3" w:rsidR="007F6D7E" w:rsidRPr="00A17437" w:rsidRDefault="00706C8A" w:rsidP="00A17437">
      <w:pPr>
        <w:pStyle w:val="ListParagraph"/>
        <w:numPr>
          <w:ilvl w:val="0"/>
          <w:numId w:val="3"/>
        </w:numPr>
        <w:spacing w:line="300" w:lineRule="atLeast"/>
        <w:ind w:left="360" w:hanging="360"/>
        <w:contextualSpacing w:val="0"/>
        <w:rPr>
          <w:rFonts w:cs="Arial"/>
          <w:sz w:val="24"/>
          <w:szCs w:val="24"/>
        </w:rPr>
      </w:pPr>
      <w:r w:rsidRPr="00706C8A">
        <w:rPr>
          <w:rStyle w:val="ui-provider"/>
          <w:sz w:val="24"/>
          <w:szCs w:val="24"/>
        </w:rPr>
        <w:t xml:space="preserve">Early feedback from the sector on a </w:t>
      </w:r>
      <w:r>
        <w:rPr>
          <w:rStyle w:val="ui-provider"/>
          <w:sz w:val="24"/>
          <w:szCs w:val="24"/>
        </w:rPr>
        <w:t>T</w:t>
      </w:r>
      <w:r w:rsidRPr="00706C8A">
        <w:rPr>
          <w:rStyle w:val="ui-provider"/>
          <w:sz w:val="24"/>
          <w:szCs w:val="24"/>
        </w:rPr>
        <w:t xml:space="preserve">ransformation </w:t>
      </w:r>
      <w:r>
        <w:rPr>
          <w:rStyle w:val="ui-provider"/>
          <w:sz w:val="24"/>
          <w:szCs w:val="24"/>
        </w:rPr>
        <w:t>Support Programme</w:t>
      </w:r>
      <w:r w:rsidRPr="00706C8A">
        <w:rPr>
          <w:rStyle w:val="ui-provider"/>
          <w:sz w:val="24"/>
          <w:szCs w:val="24"/>
        </w:rPr>
        <w:t xml:space="preserve"> has been positiv</w:t>
      </w:r>
      <w:r w:rsidRPr="00706C8A">
        <w:rPr>
          <w:sz w:val="24"/>
          <w:szCs w:val="24"/>
        </w:rPr>
        <w:t xml:space="preserve">e and in </w:t>
      </w:r>
      <w:r w:rsidR="007F6D7E" w:rsidRPr="00706C8A">
        <w:rPr>
          <w:sz w:val="24"/>
          <w:szCs w:val="24"/>
        </w:rPr>
        <w:t>the initial scoping and development of this offer, officers have</w:t>
      </w:r>
      <w:r w:rsidR="00E657BE" w:rsidRPr="00706C8A">
        <w:rPr>
          <w:sz w:val="24"/>
          <w:szCs w:val="24"/>
        </w:rPr>
        <w:t xml:space="preserve"> </w:t>
      </w:r>
      <w:r w:rsidR="007F6D7E" w:rsidRPr="00706C8A">
        <w:rPr>
          <w:sz w:val="24"/>
          <w:szCs w:val="24"/>
        </w:rPr>
        <w:t>engaged with the LGA’s existing Transformation</w:t>
      </w:r>
      <w:r w:rsidR="00EB2DFF" w:rsidRPr="00706C8A">
        <w:rPr>
          <w:sz w:val="24"/>
          <w:szCs w:val="24"/>
        </w:rPr>
        <w:t xml:space="preserve"> Network. The</w:t>
      </w:r>
      <w:r w:rsidR="00EB2DFF">
        <w:rPr>
          <w:sz w:val="24"/>
          <w:szCs w:val="24"/>
        </w:rPr>
        <w:t xml:space="preserve"> network welcomed plans for a new transformation programme and identified specific need for a capability framework (</w:t>
      </w:r>
      <w:r w:rsidR="008706C1">
        <w:rPr>
          <w:sz w:val="24"/>
          <w:szCs w:val="24"/>
        </w:rPr>
        <w:t xml:space="preserve">detailed in </w:t>
      </w:r>
      <w:r w:rsidR="00753192">
        <w:rPr>
          <w:sz w:val="24"/>
          <w:szCs w:val="24"/>
        </w:rPr>
        <w:t>point 1</w:t>
      </w:r>
      <w:r w:rsidR="0026352C">
        <w:rPr>
          <w:sz w:val="24"/>
          <w:szCs w:val="24"/>
        </w:rPr>
        <w:t>4</w:t>
      </w:r>
      <w:r w:rsidR="00753192">
        <w:rPr>
          <w:sz w:val="24"/>
          <w:szCs w:val="24"/>
        </w:rPr>
        <w:t xml:space="preserve"> of this report).</w:t>
      </w:r>
    </w:p>
    <w:p w14:paraId="0FF220D3" w14:textId="7728C0ED" w:rsidR="00A17437" w:rsidRPr="00A17437" w:rsidRDefault="00E967EC" w:rsidP="00A17437">
      <w:pPr>
        <w:pStyle w:val="ListParagraph"/>
        <w:numPr>
          <w:ilvl w:val="0"/>
          <w:numId w:val="3"/>
        </w:numPr>
        <w:spacing w:line="300" w:lineRule="atLeast"/>
        <w:ind w:left="360" w:hanging="360"/>
        <w:contextualSpacing w:val="0"/>
        <w:rPr>
          <w:rFonts w:cs="Arial"/>
          <w:sz w:val="24"/>
          <w:szCs w:val="24"/>
        </w:rPr>
      </w:pPr>
      <w:r w:rsidRPr="00A17437">
        <w:rPr>
          <w:rFonts w:cs="Arial"/>
          <w:sz w:val="24"/>
          <w:szCs w:val="24"/>
        </w:rPr>
        <w:t>The proposed LGA Transformation Programme comprises of the following eight improvement support offers</w:t>
      </w:r>
      <w:r w:rsidR="008706C1">
        <w:rPr>
          <w:rFonts w:cs="Arial"/>
          <w:sz w:val="24"/>
          <w:szCs w:val="24"/>
        </w:rPr>
        <w:t xml:space="preserve"> and will be supported by Local Partnerships</w:t>
      </w:r>
      <w:r w:rsidRPr="00A17437">
        <w:rPr>
          <w:rFonts w:cs="Arial"/>
          <w:sz w:val="24"/>
          <w:szCs w:val="24"/>
        </w:rPr>
        <w:t>:</w:t>
      </w:r>
      <w:bookmarkEnd w:id="0"/>
    </w:p>
    <w:p w14:paraId="3F86EB98" w14:textId="77777777" w:rsidR="008F72FB" w:rsidRPr="008F72FB" w:rsidRDefault="00E24EE4" w:rsidP="008F72FB">
      <w:pPr>
        <w:pStyle w:val="ListParagraph"/>
        <w:numPr>
          <w:ilvl w:val="0"/>
          <w:numId w:val="3"/>
        </w:numPr>
        <w:spacing w:line="300" w:lineRule="atLeast"/>
        <w:ind w:left="360" w:hanging="360"/>
        <w:contextualSpacing w:val="0"/>
        <w:rPr>
          <w:rFonts w:cs="Arial"/>
          <w:sz w:val="24"/>
          <w:szCs w:val="24"/>
        </w:rPr>
      </w:pPr>
      <w:r w:rsidRPr="00A17437">
        <w:rPr>
          <w:rFonts w:cs="Arial"/>
          <w:b/>
          <w:bCs/>
          <w:sz w:val="24"/>
          <w:szCs w:val="24"/>
        </w:rPr>
        <w:t>Transformation Network</w:t>
      </w:r>
      <w:r w:rsidR="008F72FB">
        <w:rPr>
          <w:rFonts w:cs="Arial"/>
          <w:b/>
          <w:bCs/>
          <w:sz w:val="24"/>
          <w:szCs w:val="24"/>
        </w:rPr>
        <w:t>s</w:t>
      </w:r>
    </w:p>
    <w:p w14:paraId="42D16176" w14:textId="77777777" w:rsidR="008F72FB" w:rsidRDefault="00E24EE4" w:rsidP="008F72FB">
      <w:pPr>
        <w:pStyle w:val="ListParagraph"/>
        <w:spacing w:line="300" w:lineRule="atLeast"/>
        <w:ind w:left="360"/>
        <w:contextualSpacing w:val="0"/>
        <w:rPr>
          <w:rFonts w:cs="Arial"/>
          <w:sz w:val="24"/>
          <w:szCs w:val="24"/>
        </w:rPr>
      </w:pPr>
      <w:r w:rsidRPr="008F72FB">
        <w:rPr>
          <w:rFonts w:cs="Arial"/>
          <w:sz w:val="24"/>
          <w:szCs w:val="24"/>
        </w:rPr>
        <w:t>The LGA will convene networks of councils for the purpose of</w:t>
      </w:r>
      <w:r w:rsidRPr="008F72FB">
        <w:rPr>
          <w:rFonts w:eastAsia="Calibri" w:cs="Arial"/>
          <w:sz w:val="24"/>
          <w:szCs w:val="24"/>
        </w:rPr>
        <w:t xml:space="preserve"> sharing intelligence on live transformation issues. Feedback from the networks will also inform the wider transformation offer. Networks will include the national Transformation Network, Southwest Regional Transformation Network and Behavioural Insights Leads Network.</w:t>
      </w:r>
    </w:p>
    <w:p w14:paraId="2ADF80D7" w14:textId="77777777" w:rsidR="008F72FB" w:rsidRDefault="00E24EE4" w:rsidP="008F72FB">
      <w:pPr>
        <w:pStyle w:val="ListParagraph"/>
        <w:numPr>
          <w:ilvl w:val="0"/>
          <w:numId w:val="3"/>
        </w:numPr>
        <w:spacing w:line="300" w:lineRule="atLeast"/>
        <w:ind w:left="360" w:hanging="360"/>
        <w:contextualSpacing w:val="0"/>
        <w:rPr>
          <w:rFonts w:cs="Arial"/>
          <w:b/>
          <w:bCs/>
          <w:sz w:val="24"/>
          <w:szCs w:val="24"/>
        </w:rPr>
      </w:pPr>
      <w:r w:rsidRPr="008F72FB">
        <w:rPr>
          <w:rFonts w:cs="Arial"/>
          <w:b/>
          <w:bCs/>
          <w:sz w:val="24"/>
          <w:szCs w:val="24"/>
        </w:rPr>
        <w:lastRenderedPageBreak/>
        <w:t>Transformation and Innovation Exchange (</w:t>
      </w:r>
      <w:proofErr w:type="spellStart"/>
      <w:r w:rsidRPr="008F72FB">
        <w:rPr>
          <w:rFonts w:cs="Arial"/>
          <w:b/>
          <w:bCs/>
          <w:sz w:val="24"/>
          <w:szCs w:val="24"/>
        </w:rPr>
        <w:t>TIEx</w:t>
      </w:r>
      <w:proofErr w:type="spellEnd"/>
      <w:r w:rsidRPr="008F72FB">
        <w:rPr>
          <w:rFonts w:cs="Arial"/>
          <w:b/>
          <w:bCs/>
          <w:sz w:val="24"/>
          <w:szCs w:val="24"/>
        </w:rPr>
        <w:t xml:space="preserve">) </w:t>
      </w:r>
    </w:p>
    <w:p w14:paraId="2F3FC44F" w14:textId="69BBDAC9" w:rsidR="00E24EE4" w:rsidRPr="0011011D" w:rsidRDefault="00E24EE4" w:rsidP="0011011D">
      <w:pPr>
        <w:pStyle w:val="ListParagraph"/>
        <w:spacing w:line="300" w:lineRule="atLeast"/>
        <w:ind w:left="360"/>
        <w:contextualSpacing w:val="0"/>
        <w:rPr>
          <w:rFonts w:cs="Arial"/>
          <w:b/>
          <w:bCs/>
          <w:sz w:val="24"/>
          <w:szCs w:val="24"/>
        </w:rPr>
      </w:pPr>
      <w:proofErr w:type="spellStart"/>
      <w:r w:rsidRPr="008F72FB">
        <w:rPr>
          <w:rFonts w:eastAsia="Calibri" w:cs="Arial"/>
          <w:sz w:val="24"/>
          <w:szCs w:val="24"/>
          <w:shd w:val="clear" w:color="auto" w:fill="FFFFFF"/>
          <w:lang w:eastAsia="en-GB"/>
        </w:rPr>
        <w:t>TIEx</w:t>
      </w:r>
      <w:proofErr w:type="spellEnd"/>
      <w:r w:rsidRPr="008F72FB">
        <w:rPr>
          <w:rFonts w:eastAsia="Calibri" w:cs="Arial"/>
          <w:sz w:val="24"/>
          <w:szCs w:val="24"/>
          <w:shd w:val="clear" w:color="auto" w:fill="FFFFFF"/>
          <w:lang w:eastAsia="en-GB"/>
        </w:rPr>
        <w:t xml:space="preserve"> is an online self-assessment tool and resources hub for local government, </w:t>
      </w:r>
      <w:r w:rsidRPr="008F72FB">
        <w:rPr>
          <w:rFonts w:eastAsia="Calibri" w:cs="Arial"/>
          <w:sz w:val="24"/>
          <w:szCs w:val="24"/>
        </w:rPr>
        <w:t>focussing on effective and intelligent use of resources to help l</w:t>
      </w:r>
      <w:r w:rsidRPr="008F72FB">
        <w:rPr>
          <w:rFonts w:eastAsia="Calibri"/>
        </w:rPr>
        <w:t xml:space="preserve">ocal authorities </w:t>
      </w:r>
      <w:r w:rsidRPr="008F72FB">
        <w:rPr>
          <w:rFonts w:eastAsia="Calibri" w:cs="Arial"/>
          <w:sz w:val="24"/>
          <w:szCs w:val="24"/>
        </w:rPr>
        <w:t>transform and innovate. The self-assessment tool helps councils consider where they</w:t>
      </w:r>
      <w:r w:rsidRPr="008F72FB">
        <w:rPr>
          <w:rFonts w:eastAsia="Calibri" w:cs="Arial"/>
          <w:sz w:val="24"/>
          <w:szCs w:val="24"/>
          <w:shd w:val="clear" w:color="auto" w:fill="FFFFFF"/>
          <w:lang w:eastAsia="en-GB"/>
        </w:rPr>
        <w:t xml:space="preserve"> are on an improvement journey, where they want to get to and identifies useful resources to help with that. </w:t>
      </w:r>
      <w:r w:rsidRPr="008F72FB">
        <w:rPr>
          <w:rFonts w:eastAsia="Calibri" w:cs="Arial"/>
          <w:sz w:val="24"/>
          <w:szCs w:val="24"/>
          <w:lang w:eastAsia="en-GB"/>
        </w:rPr>
        <w:t xml:space="preserve">Following engagement with our networks and the sector, </w:t>
      </w:r>
      <w:r w:rsidRPr="008F72FB">
        <w:rPr>
          <w:rFonts w:eastAsia="Calibri" w:cs="Arial"/>
          <w:sz w:val="24"/>
          <w:szCs w:val="24"/>
          <w:shd w:val="clear" w:color="auto" w:fill="FFFFFF"/>
          <w:lang w:eastAsia="en-GB"/>
        </w:rPr>
        <w:t xml:space="preserve">this tool will be reviewed and updated to ensure it reflects changes in recent years and is still useful for </w:t>
      </w:r>
      <w:r w:rsidRPr="008F72FB">
        <w:rPr>
          <w:rStyle w:val="ui-provider"/>
          <w:rFonts w:eastAsiaTheme="minorEastAsia" w:cs="Arial"/>
          <w:sz w:val="24"/>
          <w:szCs w:val="24"/>
        </w:rPr>
        <w:t>local authorities</w:t>
      </w:r>
      <w:r w:rsidRPr="008F72FB">
        <w:rPr>
          <w:rFonts w:eastAsia="Calibri" w:cs="Arial"/>
          <w:sz w:val="24"/>
          <w:szCs w:val="24"/>
          <w:shd w:val="clear" w:color="auto" w:fill="FFFFFF"/>
          <w:lang w:eastAsia="en-GB"/>
        </w:rPr>
        <w:t>.</w:t>
      </w:r>
    </w:p>
    <w:p w14:paraId="5CC76C51" w14:textId="77777777" w:rsidR="008F72FB" w:rsidRDefault="00E24EE4" w:rsidP="008F72FB">
      <w:pPr>
        <w:pStyle w:val="ListParagraph"/>
        <w:numPr>
          <w:ilvl w:val="0"/>
          <w:numId w:val="3"/>
        </w:numPr>
        <w:spacing w:line="300" w:lineRule="atLeast"/>
        <w:ind w:left="360" w:hanging="360"/>
        <w:contextualSpacing w:val="0"/>
        <w:rPr>
          <w:rFonts w:cs="Arial"/>
          <w:b/>
          <w:bCs/>
          <w:sz w:val="24"/>
          <w:szCs w:val="24"/>
        </w:rPr>
      </w:pPr>
      <w:r w:rsidRPr="00A17437">
        <w:rPr>
          <w:rFonts w:cs="Arial"/>
          <w:b/>
          <w:bCs/>
          <w:sz w:val="24"/>
          <w:szCs w:val="24"/>
        </w:rPr>
        <w:t xml:space="preserve">Transformation Experts </w:t>
      </w:r>
      <w:bookmarkStart w:id="1" w:name="_Hlk136615136"/>
    </w:p>
    <w:p w14:paraId="48A91BD6" w14:textId="0E2370DF" w:rsidR="00E24EE4" w:rsidRDefault="00E24EE4" w:rsidP="0011011D">
      <w:pPr>
        <w:pStyle w:val="ListParagraph"/>
        <w:spacing w:line="300" w:lineRule="atLeast"/>
        <w:ind w:left="360"/>
        <w:contextualSpacing w:val="0"/>
        <w:rPr>
          <w:rFonts w:eastAsia="Calibri" w:cs="Arial"/>
          <w:bCs/>
          <w:sz w:val="24"/>
          <w:szCs w:val="24"/>
          <w:lang w:eastAsia="en-GB"/>
        </w:rPr>
      </w:pPr>
      <w:r w:rsidRPr="008F72FB">
        <w:rPr>
          <w:rFonts w:eastAsia="Calibri" w:cs="Arial"/>
          <w:sz w:val="24"/>
          <w:szCs w:val="24"/>
          <w:lang w:eastAsia="en-GB"/>
        </w:rPr>
        <w:t xml:space="preserve">Provide targeted capacity, </w:t>
      </w:r>
      <w:proofErr w:type="gramStart"/>
      <w:r w:rsidRPr="008F72FB">
        <w:rPr>
          <w:rFonts w:eastAsia="Calibri" w:cs="Arial"/>
          <w:sz w:val="24"/>
          <w:szCs w:val="24"/>
          <w:lang w:eastAsia="en-GB"/>
        </w:rPr>
        <w:t>support</w:t>
      </w:r>
      <w:proofErr w:type="gramEnd"/>
      <w:r w:rsidRPr="008F72FB">
        <w:rPr>
          <w:rFonts w:eastAsia="Calibri" w:cs="Arial"/>
          <w:sz w:val="24"/>
          <w:szCs w:val="24"/>
          <w:lang w:eastAsia="en-GB"/>
        </w:rPr>
        <w:t xml:space="preserve"> and guidance to help other </w:t>
      </w:r>
      <w:r w:rsidRPr="008F72FB">
        <w:rPr>
          <w:rStyle w:val="ui-provider"/>
          <w:rFonts w:eastAsiaTheme="minorEastAsia" w:cs="Arial"/>
          <w:sz w:val="24"/>
          <w:szCs w:val="24"/>
        </w:rPr>
        <w:t xml:space="preserve">local authorities </w:t>
      </w:r>
      <w:r w:rsidRPr="008F72FB">
        <w:rPr>
          <w:rFonts w:eastAsia="Calibri" w:cs="Arial"/>
          <w:sz w:val="24"/>
          <w:szCs w:val="24"/>
          <w:lang w:eastAsia="en-GB"/>
        </w:rPr>
        <w:t xml:space="preserve">to deliver transformation by growing a cohort of experienced, skilled and qualified </w:t>
      </w:r>
      <w:r w:rsidRPr="008F72FB">
        <w:rPr>
          <w:rFonts w:eastAsia="Calibri" w:cs="Arial"/>
          <w:bCs/>
          <w:sz w:val="24"/>
          <w:szCs w:val="24"/>
          <w:lang w:eastAsia="en-GB"/>
        </w:rPr>
        <w:t>experts from those councils who are further along in their transformation activities.</w:t>
      </w:r>
      <w:bookmarkEnd w:id="1"/>
    </w:p>
    <w:p w14:paraId="00ADE678" w14:textId="3540B8C1" w:rsidR="006C7144" w:rsidRPr="0011011D" w:rsidRDefault="00B708AC" w:rsidP="0011011D">
      <w:pPr>
        <w:pStyle w:val="ListParagraph"/>
        <w:spacing w:line="300" w:lineRule="atLeast"/>
        <w:ind w:left="360"/>
        <w:contextualSpacing w:val="0"/>
        <w:rPr>
          <w:rFonts w:cs="Arial"/>
          <w:b/>
          <w:bCs/>
          <w:sz w:val="24"/>
          <w:szCs w:val="24"/>
        </w:rPr>
      </w:pPr>
      <w:r>
        <w:rPr>
          <w:rFonts w:eastAsia="Calibri" w:cs="Arial"/>
          <w:bCs/>
          <w:sz w:val="24"/>
          <w:szCs w:val="24"/>
          <w:lang w:eastAsia="en-GB"/>
        </w:rPr>
        <w:t>The</w:t>
      </w:r>
      <w:r w:rsidR="001809C6">
        <w:rPr>
          <w:rFonts w:eastAsia="Calibri" w:cs="Arial"/>
          <w:bCs/>
          <w:sz w:val="24"/>
          <w:szCs w:val="24"/>
          <w:lang w:eastAsia="en-GB"/>
        </w:rPr>
        <w:t xml:space="preserve">re has been </w:t>
      </w:r>
      <w:r w:rsidR="00254311">
        <w:rPr>
          <w:rFonts w:eastAsia="Calibri" w:cs="Arial"/>
          <w:bCs/>
          <w:sz w:val="24"/>
          <w:szCs w:val="24"/>
          <w:lang w:eastAsia="en-GB"/>
        </w:rPr>
        <w:t xml:space="preserve">an excellent response from the sector </w:t>
      </w:r>
      <w:r w:rsidR="009248FD">
        <w:rPr>
          <w:rFonts w:eastAsia="Calibri" w:cs="Arial"/>
          <w:bCs/>
          <w:sz w:val="24"/>
          <w:szCs w:val="24"/>
          <w:lang w:eastAsia="en-GB"/>
        </w:rPr>
        <w:t xml:space="preserve">to our request for </w:t>
      </w:r>
      <w:r w:rsidR="00194634">
        <w:rPr>
          <w:rFonts w:eastAsia="Calibri" w:cs="Arial"/>
          <w:bCs/>
          <w:sz w:val="24"/>
          <w:szCs w:val="24"/>
          <w:lang w:eastAsia="en-GB"/>
        </w:rPr>
        <w:t xml:space="preserve">officers to provide their time and expertise to </w:t>
      </w:r>
      <w:r w:rsidR="00CF0DC9">
        <w:rPr>
          <w:rFonts w:eastAsia="Calibri" w:cs="Arial"/>
          <w:bCs/>
          <w:sz w:val="24"/>
          <w:szCs w:val="24"/>
          <w:lang w:eastAsia="en-GB"/>
        </w:rPr>
        <w:t xml:space="preserve">support </w:t>
      </w:r>
      <w:r w:rsidR="00194634">
        <w:rPr>
          <w:rFonts w:eastAsia="Calibri" w:cs="Arial"/>
          <w:bCs/>
          <w:sz w:val="24"/>
          <w:szCs w:val="24"/>
          <w:lang w:eastAsia="en-GB"/>
        </w:rPr>
        <w:t xml:space="preserve">other </w:t>
      </w:r>
      <w:r w:rsidR="000836BE">
        <w:rPr>
          <w:rFonts w:eastAsia="Calibri" w:cs="Arial"/>
          <w:bCs/>
          <w:sz w:val="24"/>
          <w:szCs w:val="24"/>
          <w:lang w:eastAsia="en-GB"/>
        </w:rPr>
        <w:t>councils’</w:t>
      </w:r>
      <w:r w:rsidR="00CF0DC9">
        <w:rPr>
          <w:rFonts w:eastAsia="Calibri" w:cs="Arial"/>
          <w:bCs/>
          <w:sz w:val="24"/>
          <w:szCs w:val="24"/>
          <w:lang w:eastAsia="en-GB"/>
        </w:rPr>
        <w:t xml:space="preserve"> transformation activit</w:t>
      </w:r>
      <w:r w:rsidR="00414DDA">
        <w:rPr>
          <w:rFonts w:eastAsia="Calibri" w:cs="Arial"/>
          <w:bCs/>
          <w:sz w:val="24"/>
          <w:szCs w:val="24"/>
          <w:lang w:eastAsia="en-GB"/>
        </w:rPr>
        <w:t>ies. Against</w:t>
      </w:r>
      <w:r w:rsidR="00721983">
        <w:rPr>
          <w:rFonts w:eastAsia="Calibri" w:cs="Arial"/>
          <w:bCs/>
          <w:sz w:val="24"/>
          <w:szCs w:val="24"/>
          <w:lang w:eastAsia="en-GB"/>
        </w:rPr>
        <w:t xml:space="preserve"> a target of 45</w:t>
      </w:r>
      <w:r w:rsidR="006917E2">
        <w:rPr>
          <w:rFonts w:eastAsia="Calibri" w:cs="Arial"/>
          <w:bCs/>
          <w:sz w:val="24"/>
          <w:szCs w:val="24"/>
          <w:lang w:eastAsia="en-GB"/>
        </w:rPr>
        <w:t>,</w:t>
      </w:r>
      <w:r w:rsidR="00721983">
        <w:rPr>
          <w:rFonts w:eastAsia="Calibri" w:cs="Arial"/>
          <w:bCs/>
          <w:sz w:val="24"/>
          <w:szCs w:val="24"/>
          <w:lang w:eastAsia="en-GB"/>
        </w:rPr>
        <w:t xml:space="preserve"> we have already recruited 60 Transformation Experts. </w:t>
      </w:r>
    </w:p>
    <w:p w14:paraId="72154A9E" w14:textId="77777777" w:rsidR="008F72FB" w:rsidRDefault="00E24EE4" w:rsidP="008F72FB">
      <w:pPr>
        <w:pStyle w:val="ListParagraph"/>
        <w:numPr>
          <w:ilvl w:val="0"/>
          <w:numId w:val="3"/>
        </w:numPr>
        <w:spacing w:line="300" w:lineRule="atLeast"/>
        <w:ind w:left="360" w:hanging="360"/>
        <w:contextualSpacing w:val="0"/>
        <w:rPr>
          <w:rFonts w:cs="Arial"/>
          <w:b/>
          <w:bCs/>
          <w:sz w:val="24"/>
          <w:szCs w:val="24"/>
        </w:rPr>
      </w:pPr>
      <w:r w:rsidRPr="00A17437">
        <w:rPr>
          <w:rFonts w:cs="Arial"/>
          <w:b/>
          <w:bCs/>
          <w:sz w:val="24"/>
          <w:szCs w:val="24"/>
        </w:rPr>
        <w:t>Matching service</w:t>
      </w:r>
    </w:p>
    <w:p w14:paraId="7BE00B25" w14:textId="450D427D" w:rsidR="00E24EE4" w:rsidRPr="0011011D" w:rsidRDefault="00E24EE4" w:rsidP="0011011D">
      <w:pPr>
        <w:pStyle w:val="ListParagraph"/>
        <w:spacing w:line="300" w:lineRule="atLeast"/>
        <w:ind w:left="360"/>
        <w:contextualSpacing w:val="0"/>
        <w:rPr>
          <w:rFonts w:cs="Arial"/>
          <w:b/>
          <w:bCs/>
          <w:sz w:val="24"/>
          <w:szCs w:val="24"/>
        </w:rPr>
      </w:pPr>
      <w:r w:rsidRPr="008F72FB">
        <w:rPr>
          <w:rFonts w:eastAsia="Calibri" w:cs="Arial"/>
          <w:sz w:val="24"/>
          <w:szCs w:val="24"/>
          <w:lang w:eastAsia="en-GB"/>
        </w:rPr>
        <w:t xml:space="preserve">The team will </w:t>
      </w:r>
      <w:r w:rsidRPr="008F72FB">
        <w:rPr>
          <w:rFonts w:eastAsia="Calibri" w:cs="Arial"/>
          <w:color w:val="000000" w:themeColor="text1"/>
          <w:sz w:val="24"/>
          <w:szCs w:val="24"/>
          <w:lang w:eastAsia="en-GB"/>
        </w:rPr>
        <w:t xml:space="preserve">match councils who have similar transformational challenges with those councils </w:t>
      </w:r>
      <w:r w:rsidR="00860EA8">
        <w:rPr>
          <w:rFonts w:eastAsia="Calibri" w:cs="Arial"/>
          <w:color w:val="000000" w:themeColor="text1"/>
          <w:sz w:val="24"/>
          <w:szCs w:val="24"/>
          <w:lang w:eastAsia="en-GB"/>
        </w:rPr>
        <w:t xml:space="preserve">further along </w:t>
      </w:r>
      <w:r w:rsidR="000749CF">
        <w:rPr>
          <w:rFonts w:eastAsia="Calibri" w:cs="Arial"/>
          <w:color w:val="000000" w:themeColor="text1"/>
          <w:sz w:val="24"/>
          <w:szCs w:val="24"/>
          <w:lang w:eastAsia="en-GB"/>
        </w:rPr>
        <w:t xml:space="preserve">in their transformation journey. </w:t>
      </w:r>
      <w:r w:rsidRPr="008F72FB">
        <w:rPr>
          <w:rFonts w:eastAsia="Calibri" w:cs="Arial"/>
          <w:color w:val="000000" w:themeColor="text1"/>
          <w:sz w:val="24"/>
          <w:szCs w:val="24"/>
          <w:lang w:eastAsia="en-GB"/>
        </w:rPr>
        <w:t>The LGA</w:t>
      </w:r>
      <w:r w:rsidR="00F02A8A">
        <w:rPr>
          <w:rFonts w:eastAsia="Calibri" w:cs="Arial"/>
          <w:color w:val="000000" w:themeColor="text1"/>
          <w:sz w:val="24"/>
          <w:szCs w:val="24"/>
          <w:lang w:eastAsia="en-GB"/>
        </w:rPr>
        <w:t>’s</w:t>
      </w:r>
      <w:r w:rsidRPr="008F72FB">
        <w:rPr>
          <w:rFonts w:eastAsia="Calibri" w:cs="Arial"/>
          <w:color w:val="000000" w:themeColor="text1"/>
          <w:sz w:val="24"/>
          <w:szCs w:val="24"/>
          <w:lang w:eastAsia="en-GB"/>
        </w:rPr>
        <w:t xml:space="preserve"> Productivity team will also provide bespoke support for those seeking help to transform. </w:t>
      </w:r>
      <w:r w:rsidRPr="008F72FB">
        <w:rPr>
          <w:rFonts w:eastAsia="Calibri" w:cs="Arial"/>
          <w:sz w:val="24"/>
          <w:szCs w:val="24"/>
          <w:lang w:eastAsia="en-GB"/>
        </w:rPr>
        <w:t>The programme will also provide a one-stop shop’</w:t>
      </w:r>
      <w:r w:rsidRPr="008F72FB">
        <w:rPr>
          <w:rFonts w:eastAsia="Calibri" w:cs="Arial"/>
          <w:sz w:val="24"/>
          <w:szCs w:val="24"/>
        </w:rPr>
        <w:t xml:space="preserve"> (including </w:t>
      </w:r>
      <w:proofErr w:type="spellStart"/>
      <w:r w:rsidRPr="008F72FB">
        <w:rPr>
          <w:rFonts w:eastAsia="Calibri" w:cs="Arial"/>
          <w:sz w:val="24"/>
          <w:szCs w:val="24"/>
        </w:rPr>
        <w:t>TIEx</w:t>
      </w:r>
      <w:proofErr w:type="spellEnd"/>
      <w:r w:rsidRPr="008F72FB">
        <w:rPr>
          <w:rFonts w:eastAsia="Calibri" w:cs="Arial"/>
          <w:sz w:val="24"/>
          <w:szCs w:val="24"/>
        </w:rPr>
        <w:t>) which will work as a Transformation hub available on the LGA website, providing a first point of contact for councils with questions relating to their transformation challenges, including an online portal for councils to submit online enquiries.</w:t>
      </w:r>
    </w:p>
    <w:p w14:paraId="63C167E8" w14:textId="77777777" w:rsidR="008F72FB" w:rsidRDefault="00E24EE4" w:rsidP="008F72FB">
      <w:pPr>
        <w:pStyle w:val="ListParagraph"/>
        <w:numPr>
          <w:ilvl w:val="0"/>
          <w:numId w:val="3"/>
        </w:numPr>
        <w:spacing w:line="300" w:lineRule="atLeast"/>
        <w:ind w:left="360" w:hanging="360"/>
        <w:contextualSpacing w:val="0"/>
        <w:rPr>
          <w:rFonts w:cs="Arial"/>
          <w:b/>
          <w:bCs/>
          <w:sz w:val="24"/>
          <w:szCs w:val="24"/>
        </w:rPr>
      </w:pPr>
      <w:r w:rsidRPr="00A17437">
        <w:rPr>
          <w:rFonts w:cs="Arial"/>
          <w:b/>
          <w:bCs/>
          <w:sz w:val="24"/>
          <w:szCs w:val="24"/>
        </w:rPr>
        <w:t>Transformation masterclasses</w:t>
      </w:r>
    </w:p>
    <w:p w14:paraId="601B28E5" w14:textId="3F00DCCF" w:rsidR="00E24EE4" w:rsidRPr="0011011D" w:rsidRDefault="00E24EE4" w:rsidP="0011011D">
      <w:pPr>
        <w:pStyle w:val="ListParagraph"/>
        <w:spacing w:line="300" w:lineRule="atLeast"/>
        <w:ind w:left="360"/>
        <w:contextualSpacing w:val="0"/>
        <w:rPr>
          <w:rFonts w:cs="Arial"/>
          <w:b/>
          <w:bCs/>
          <w:sz w:val="24"/>
          <w:szCs w:val="24"/>
        </w:rPr>
      </w:pPr>
      <w:r w:rsidRPr="008F72FB">
        <w:rPr>
          <w:rFonts w:cs="Arial"/>
          <w:sz w:val="24"/>
          <w:szCs w:val="24"/>
        </w:rPr>
        <w:t xml:space="preserve">Council led “spotlight on” approach to learning where a council will take delegates through the key steps of their transformation approach. For example: starting with the outcome, changing the culture, governance and assurance, the role of Councillors, model of transformation etc. Each masterclass will feature a different type of council to ensure that there are practical, relevant lessons for all councils. </w:t>
      </w:r>
    </w:p>
    <w:p w14:paraId="6A607383" w14:textId="77777777" w:rsidR="00B24A02" w:rsidRDefault="00E24EE4" w:rsidP="00B24A02">
      <w:pPr>
        <w:pStyle w:val="ListParagraph"/>
        <w:numPr>
          <w:ilvl w:val="0"/>
          <w:numId w:val="3"/>
        </w:numPr>
        <w:spacing w:line="300" w:lineRule="atLeast"/>
        <w:ind w:left="360" w:hanging="360"/>
        <w:contextualSpacing w:val="0"/>
        <w:rPr>
          <w:rFonts w:cs="Arial"/>
          <w:b/>
          <w:bCs/>
          <w:sz w:val="24"/>
          <w:szCs w:val="24"/>
        </w:rPr>
      </w:pPr>
      <w:r w:rsidRPr="00A17437">
        <w:rPr>
          <w:rFonts w:cs="Arial"/>
          <w:b/>
          <w:bCs/>
          <w:sz w:val="24"/>
          <w:szCs w:val="24"/>
        </w:rPr>
        <w:t>Action learning sets</w:t>
      </w:r>
    </w:p>
    <w:p w14:paraId="02F7E60E" w14:textId="77777777" w:rsidR="0011011D" w:rsidRDefault="00E24EE4" w:rsidP="0011011D">
      <w:pPr>
        <w:pStyle w:val="ListParagraph"/>
        <w:spacing w:line="300" w:lineRule="atLeast"/>
        <w:ind w:left="360"/>
        <w:contextualSpacing w:val="0"/>
        <w:rPr>
          <w:rFonts w:cs="Arial"/>
          <w:sz w:val="24"/>
          <w:szCs w:val="24"/>
        </w:rPr>
      </w:pPr>
      <w:r w:rsidRPr="00B24A02">
        <w:rPr>
          <w:rFonts w:cs="Arial"/>
          <w:sz w:val="24"/>
          <w:szCs w:val="24"/>
        </w:rPr>
        <w:t xml:space="preserve">The LGA will facilitate groups of councils to implement the successful redesign of their services through action learning sets that encourage councils to embed </w:t>
      </w:r>
      <w:r w:rsidRPr="00B24A02">
        <w:rPr>
          <w:rFonts w:cs="Arial"/>
          <w:sz w:val="24"/>
          <w:szCs w:val="24"/>
        </w:rPr>
        <w:lastRenderedPageBreak/>
        <w:t>projects that have already worked in other councils. For example, the Behavioural Insights programme has examples of successful evidence-led transformation that can be used. Cllrs and officers to be invited to attend the action learning sets together to ensure that the good practice is implemented back at the council.</w:t>
      </w:r>
    </w:p>
    <w:p w14:paraId="56C4AA7C" w14:textId="2628B6C2" w:rsidR="00B24A02" w:rsidRPr="0011011D" w:rsidRDefault="00E24EE4" w:rsidP="0011011D">
      <w:pPr>
        <w:pStyle w:val="ListParagraph"/>
        <w:numPr>
          <w:ilvl w:val="0"/>
          <w:numId w:val="3"/>
        </w:numPr>
        <w:spacing w:line="300" w:lineRule="atLeast"/>
        <w:ind w:left="360" w:hanging="360"/>
        <w:contextualSpacing w:val="0"/>
        <w:rPr>
          <w:rFonts w:cs="Arial"/>
          <w:sz w:val="24"/>
          <w:szCs w:val="24"/>
        </w:rPr>
      </w:pPr>
      <w:r w:rsidRPr="0011011D">
        <w:rPr>
          <w:rFonts w:cs="Arial"/>
          <w:b/>
          <w:bCs/>
          <w:sz w:val="24"/>
          <w:szCs w:val="24"/>
        </w:rPr>
        <w:t>Transformation panels</w:t>
      </w:r>
    </w:p>
    <w:p w14:paraId="7BA5A41B" w14:textId="6E359105" w:rsidR="00E24EE4" w:rsidRPr="0011011D" w:rsidRDefault="00E24EE4" w:rsidP="0011011D">
      <w:pPr>
        <w:pStyle w:val="ListParagraph"/>
        <w:spacing w:line="300" w:lineRule="atLeast"/>
        <w:ind w:left="360"/>
        <w:contextualSpacing w:val="0"/>
        <w:rPr>
          <w:rFonts w:cs="Arial"/>
          <w:b/>
          <w:bCs/>
          <w:sz w:val="24"/>
          <w:szCs w:val="24"/>
        </w:rPr>
      </w:pPr>
      <w:r w:rsidRPr="00B24A02">
        <w:rPr>
          <w:rFonts w:cs="Arial"/>
          <w:sz w:val="24"/>
          <w:szCs w:val="24"/>
        </w:rPr>
        <w:t xml:space="preserve">The panels will provide a space where councils can bring their formative transformation plans to a selection of peer experts to provide constructive challenge and suggest helpful improvements. </w:t>
      </w:r>
    </w:p>
    <w:p w14:paraId="63B80E3A" w14:textId="77777777" w:rsidR="00B24A02" w:rsidRDefault="00E24EE4" w:rsidP="00E24EE4">
      <w:pPr>
        <w:pStyle w:val="ListParagraph"/>
        <w:numPr>
          <w:ilvl w:val="0"/>
          <w:numId w:val="3"/>
        </w:numPr>
        <w:spacing w:line="300" w:lineRule="atLeast"/>
        <w:ind w:left="360" w:hanging="360"/>
        <w:contextualSpacing w:val="0"/>
        <w:rPr>
          <w:rFonts w:cs="Arial"/>
          <w:b/>
          <w:bCs/>
          <w:sz w:val="24"/>
          <w:szCs w:val="24"/>
        </w:rPr>
      </w:pPr>
      <w:r w:rsidRPr="00A17437">
        <w:rPr>
          <w:rFonts w:cs="Arial"/>
          <w:b/>
          <w:bCs/>
          <w:sz w:val="24"/>
          <w:szCs w:val="24"/>
        </w:rPr>
        <w:t xml:space="preserve">Transformation </w:t>
      </w:r>
      <w:r w:rsidRPr="008F72FB">
        <w:rPr>
          <w:rFonts w:cs="Arial"/>
          <w:b/>
          <w:bCs/>
          <w:sz w:val="24"/>
          <w:szCs w:val="24"/>
        </w:rPr>
        <w:t>capability framework</w:t>
      </w:r>
    </w:p>
    <w:p w14:paraId="6B0C492D" w14:textId="64E249AC" w:rsidR="00E24EE4" w:rsidRPr="0011011D" w:rsidRDefault="00DC39BF" w:rsidP="0011011D">
      <w:pPr>
        <w:pStyle w:val="ListParagraph"/>
        <w:spacing w:line="300" w:lineRule="atLeast"/>
        <w:ind w:left="360"/>
        <w:contextualSpacing w:val="0"/>
        <w:rPr>
          <w:rFonts w:cs="Arial"/>
          <w:b/>
          <w:bCs/>
          <w:sz w:val="24"/>
          <w:szCs w:val="24"/>
        </w:rPr>
      </w:pPr>
      <w:r>
        <w:rPr>
          <w:rFonts w:eastAsia="Arial" w:cs="Arial"/>
          <w:color w:val="000000" w:themeColor="text1"/>
          <w:sz w:val="24"/>
          <w:szCs w:val="24"/>
        </w:rPr>
        <w:t>Responding to feedback from the LGA’s existing Transformation Network, t</w:t>
      </w:r>
      <w:r w:rsidR="00E24EE4" w:rsidRPr="00B24A02">
        <w:rPr>
          <w:rFonts w:eastAsia="Arial" w:cs="Arial"/>
          <w:color w:val="000000" w:themeColor="text1"/>
          <w:sz w:val="24"/>
          <w:szCs w:val="24"/>
        </w:rPr>
        <w:t xml:space="preserve">he framework will help to identify what works well and ‘what good looks like’ in terms of transformation activity across different council types. This offer would help to address capability challenges by </w:t>
      </w:r>
      <w:bookmarkStart w:id="2" w:name="_Hlk136615285"/>
      <w:r w:rsidR="00E24EE4" w:rsidRPr="00B24A02">
        <w:rPr>
          <w:rFonts w:eastAsia="Arial" w:cs="Arial"/>
          <w:color w:val="000000" w:themeColor="text1"/>
          <w:sz w:val="24"/>
          <w:szCs w:val="24"/>
        </w:rPr>
        <w:t xml:space="preserve">supporting councils to understand what is needed to deliver transformation for example skills, roles, training, qualifications, and capacity. </w:t>
      </w:r>
      <w:bookmarkEnd w:id="2"/>
    </w:p>
    <w:p w14:paraId="63E13097" w14:textId="77777777" w:rsidR="00B24A02" w:rsidRDefault="00E24EE4" w:rsidP="00B24A02">
      <w:pPr>
        <w:pStyle w:val="ListParagraph"/>
        <w:numPr>
          <w:ilvl w:val="0"/>
          <w:numId w:val="3"/>
        </w:numPr>
        <w:spacing w:line="300" w:lineRule="atLeast"/>
        <w:ind w:left="360" w:hanging="360"/>
        <w:contextualSpacing w:val="0"/>
        <w:rPr>
          <w:rFonts w:cs="Arial"/>
          <w:b/>
          <w:bCs/>
          <w:sz w:val="24"/>
          <w:szCs w:val="24"/>
        </w:rPr>
      </w:pPr>
      <w:r w:rsidRPr="008F72FB">
        <w:rPr>
          <w:rFonts w:cs="Arial"/>
          <w:b/>
          <w:bCs/>
          <w:sz w:val="24"/>
          <w:szCs w:val="24"/>
        </w:rPr>
        <w:t>Local Partnerships transformation suppor</w:t>
      </w:r>
      <w:r w:rsidR="00B24A02">
        <w:rPr>
          <w:rFonts w:cs="Arial"/>
          <w:b/>
          <w:bCs/>
          <w:sz w:val="24"/>
          <w:szCs w:val="24"/>
        </w:rPr>
        <w:t>t</w:t>
      </w:r>
    </w:p>
    <w:p w14:paraId="705AC006" w14:textId="1FAEFBF4" w:rsidR="00E24EE4" w:rsidRPr="0011011D" w:rsidRDefault="00E24EE4" w:rsidP="00B24A02">
      <w:pPr>
        <w:pStyle w:val="ListParagraph"/>
        <w:spacing w:line="300" w:lineRule="atLeast"/>
        <w:ind w:left="360"/>
        <w:contextualSpacing w:val="0"/>
        <w:rPr>
          <w:rFonts w:cs="Arial"/>
          <w:b/>
          <w:bCs/>
          <w:sz w:val="28"/>
          <w:szCs w:val="28"/>
        </w:rPr>
      </w:pPr>
      <w:r w:rsidRPr="0011011D">
        <w:rPr>
          <w:rFonts w:cs="Arial"/>
          <w:sz w:val="24"/>
          <w:szCs w:val="24"/>
        </w:rPr>
        <w:t xml:space="preserve">Our partner organisation, Local Partnerships (LP), will continue to support councils to deliver their transformation goals. We are in discussion with LP about how we will work together as they support the </w:t>
      </w:r>
      <w:r w:rsidR="005C4100">
        <w:rPr>
          <w:rFonts w:cs="Arial"/>
          <w:sz w:val="24"/>
          <w:szCs w:val="24"/>
        </w:rPr>
        <w:t xml:space="preserve">LGA’s </w:t>
      </w:r>
      <w:r w:rsidRPr="0011011D">
        <w:rPr>
          <w:rFonts w:cs="Arial"/>
          <w:sz w:val="24"/>
          <w:szCs w:val="24"/>
        </w:rPr>
        <w:t xml:space="preserve">Productivity team to deliver the </w:t>
      </w:r>
      <w:r w:rsidR="005C4100">
        <w:rPr>
          <w:rFonts w:cs="Arial"/>
          <w:sz w:val="24"/>
          <w:szCs w:val="24"/>
        </w:rPr>
        <w:t>T</w:t>
      </w:r>
      <w:r w:rsidRPr="0011011D">
        <w:rPr>
          <w:rFonts w:cs="Arial"/>
          <w:sz w:val="24"/>
          <w:szCs w:val="24"/>
        </w:rPr>
        <w:t xml:space="preserve">ransformation </w:t>
      </w:r>
      <w:r w:rsidR="005C4100">
        <w:rPr>
          <w:rFonts w:cs="Arial"/>
          <w:sz w:val="24"/>
          <w:szCs w:val="24"/>
        </w:rPr>
        <w:t>Support P</w:t>
      </w:r>
      <w:r w:rsidRPr="0011011D">
        <w:rPr>
          <w:rFonts w:cs="Arial"/>
          <w:sz w:val="24"/>
          <w:szCs w:val="24"/>
        </w:rPr>
        <w:t>rogramme.</w:t>
      </w:r>
    </w:p>
    <w:p w14:paraId="6EF0FF07" w14:textId="77777777" w:rsidR="002872DC" w:rsidRPr="00254A1E" w:rsidRDefault="002872DC" w:rsidP="00254A1E">
      <w:pPr>
        <w:rPr>
          <w:rFonts w:eastAsia="Times New Roman" w:cs="Times New Roman"/>
          <w:b/>
          <w:color w:val="9B2C98"/>
          <w:sz w:val="28"/>
          <w:szCs w:val="24"/>
        </w:rPr>
      </w:pPr>
      <w:r w:rsidRPr="00254A1E">
        <w:rPr>
          <w:rFonts w:eastAsia="Times New Roman" w:cs="Times New Roman"/>
          <w:b/>
          <w:color w:val="9B2C98"/>
          <w:sz w:val="28"/>
          <w:szCs w:val="24"/>
        </w:rPr>
        <w:t xml:space="preserve">Implications for Wales </w:t>
      </w:r>
    </w:p>
    <w:p w14:paraId="2E7494C6" w14:textId="3A329AA2" w:rsidR="002872DC" w:rsidRPr="007F26E0" w:rsidRDefault="002872DC" w:rsidP="00015009">
      <w:pPr>
        <w:pStyle w:val="ListParagraph"/>
        <w:numPr>
          <w:ilvl w:val="0"/>
          <w:numId w:val="3"/>
        </w:numPr>
        <w:spacing w:line="300" w:lineRule="atLeast"/>
        <w:ind w:left="360" w:hanging="360"/>
        <w:contextualSpacing w:val="0"/>
        <w:rPr>
          <w:sz w:val="24"/>
          <w:szCs w:val="24"/>
        </w:rPr>
      </w:pPr>
      <w:r w:rsidRPr="009D7FC9">
        <w:rPr>
          <w:sz w:val="24"/>
          <w:szCs w:val="24"/>
        </w:rPr>
        <w:t xml:space="preserve">The DLUHC Sector Support Grant can only be used to support English </w:t>
      </w:r>
      <w:r w:rsidRPr="00015009">
        <w:rPr>
          <w:rFonts w:cs="Arial"/>
          <w:sz w:val="24"/>
          <w:szCs w:val="24"/>
        </w:rPr>
        <w:t>authorities</w:t>
      </w:r>
      <w:r w:rsidRPr="009D7FC9">
        <w:rPr>
          <w:sz w:val="24"/>
          <w:szCs w:val="24"/>
        </w:rPr>
        <w:t>. The LGA will look to make resources available to the WLGA and Welsh authorities where possible.</w:t>
      </w:r>
    </w:p>
    <w:p w14:paraId="497C32B1" w14:textId="77777777" w:rsidR="002872DC" w:rsidRPr="00254A1E" w:rsidRDefault="002872DC" w:rsidP="00254A1E">
      <w:pPr>
        <w:rPr>
          <w:rFonts w:eastAsia="Times New Roman" w:cs="Times New Roman"/>
          <w:b/>
          <w:color w:val="9B2C98"/>
          <w:sz w:val="28"/>
          <w:szCs w:val="24"/>
        </w:rPr>
      </w:pPr>
      <w:r w:rsidRPr="00254A1E">
        <w:rPr>
          <w:rFonts w:eastAsia="Times New Roman" w:cs="Times New Roman"/>
          <w:b/>
          <w:color w:val="9B2C98"/>
          <w:sz w:val="28"/>
          <w:szCs w:val="24"/>
        </w:rPr>
        <w:t xml:space="preserve">Financial Implications  </w:t>
      </w:r>
    </w:p>
    <w:p w14:paraId="3CB18412" w14:textId="6BB47A49" w:rsidR="002872DC" w:rsidRPr="007F26E0" w:rsidRDefault="002872DC" w:rsidP="00015009">
      <w:pPr>
        <w:pStyle w:val="ListParagraph"/>
        <w:numPr>
          <w:ilvl w:val="0"/>
          <w:numId w:val="3"/>
        </w:numPr>
        <w:spacing w:line="300" w:lineRule="atLeast"/>
        <w:ind w:left="360" w:hanging="360"/>
        <w:contextualSpacing w:val="0"/>
        <w:rPr>
          <w:sz w:val="24"/>
          <w:szCs w:val="24"/>
        </w:rPr>
      </w:pPr>
      <w:r w:rsidRPr="00392426">
        <w:rPr>
          <w:sz w:val="24"/>
          <w:szCs w:val="24"/>
        </w:rPr>
        <w:t xml:space="preserve">The support discussed in this report concerns activity proposed to be funded </w:t>
      </w:r>
      <w:r w:rsidRPr="00015009">
        <w:rPr>
          <w:rFonts w:cs="Arial"/>
          <w:sz w:val="24"/>
          <w:szCs w:val="24"/>
        </w:rPr>
        <w:t>through</w:t>
      </w:r>
      <w:r w:rsidRPr="00015009">
        <w:rPr>
          <w:sz w:val="24"/>
          <w:szCs w:val="24"/>
        </w:rPr>
        <w:t xml:space="preserve"> the</w:t>
      </w:r>
      <w:r w:rsidRPr="00392426">
        <w:rPr>
          <w:sz w:val="24"/>
          <w:szCs w:val="24"/>
        </w:rPr>
        <w:t xml:space="preserve"> sector support programme grant received from DLUHC. </w:t>
      </w:r>
      <w:r w:rsidR="00015009">
        <w:rPr>
          <w:sz w:val="24"/>
          <w:szCs w:val="24"/>
        </w:rPr>
        <w:t>T</w:t>
      </w:r>
      <w:r w:rsidRPr="00392426">
        <w:rPr>
          <w:sz w:val="24"/>
          <w:szCs w:val="24"/>
        </w:rPr>
        <w:t xml:space="preserve">he programme of delivery for 2023/24 will adhere to the grant conditions and targets as set out in the final agreed Grant Determination Letter. </w:t>
      </w:r>
    </w:p>
    <w:p w14:paraId="0124833B" w14:textId="77777777" w:rsidR="002872DC" w:rsidRPr="00254A1E" w:rsidRDefault="002872DC" w:rsidP="00254A1E">
      <w:pPr>
        <w:rPr>
          <w:rFonts w:eastAsia="Times New Roman" w:cs="Times New Roman"/>
          <w:b/>
          <w:color w:val="9B2C98"/>
          <w:sz w:val="28"/>
          <w:szCs w:val="24"/>
        </w:rPr>
      </w:pPr>
      <w:r w:rsidRPr="00254A1E">
        <w:rPr>
          <w:rFonts w:eastAsia="Times New Roman" w:cs="Times New Roman"/>
          <w:b/>
          <w:color w:val="9B2C98"/>
          <w:sz w:val="28"/>
          <w:szCs w:val="24"/>
        </w:rPr>
        <w:t xml:space="preserve">Equalities implications </w:t>
      </w:r>
    </w:p>
    <w:p w14:paraId="70CB15FE" w14:textId="7385F453" w:rsidR="002872DC" w:rsidRPr="00392426" w:rsidRDefault="002872DC" w:rsidP="00015009">
      <w:pPr>
        <w:pStyle w:val="ListParagraph"/>
        <w:numPr>
          <w:ilvl w:val="0"/>
          <w:numId w:val="3"/>
        </w:numPr>
        <w:spacing w:line="300" w:lineRule="atLeast"/>
        <w:ind w:left="360" w:hanging="360"/>
        <w:contextualSpacing w:val="0"/>
        <w:rPr>
          <w:sz w:val="24"/>
          <w:szCs w:val="24"/>
        </w:rPr>
      </w:pPr>
      <w:r w:rsidRPr="00392426">
        <w:rPr>
          <w:sz w:val="24"/>
          <w:szCs w:val="24"/>
        </w:rPr>
        <w:t xml:space="preserve">Equalities considerations are embedded throughout the </w:t>
      </w:r>
      <w:r w:rsidR="00D012D5">
        <w:rPr>
          <w:sz w:val="24"/>
          <w:szCs w:val="24"/>
        </w:rPr>
        <w:t xml:space="preserve">LGA’s sector support offers and </w:t>
      </w:r>
      <w:r w:rsidRPr="00392426">
        <w:rPr>
          <w:sz w:val="24"/>
          <w:szCs w:val="24"/>
        </w:rPr>
        <w:t>will continue to be in any new support going forward.</w:t>
      </w:r>
    </w:p>
    <w:p w14:paraId="3A17ADE2" w14:textId="77777777" w:rsidR="002872DC" w:rsidRPr="00254A1E" w:rsidRDefault="002872DC" w:rsidP="00254A1E">
      <w:pPr>
        <w:rPr>
          <w:rFonts w:eastAsia="Times New Roman" w:cs="Times New Roman"/>
          <w:b/>
          <w:color w:val="9B2C98"/>
          <w:sz w:val="28"/>
          <w:szCs w:val="24"/>
        </w:rPr>
      </w:pPr>
      <w:r w:rsidRPr="00254A1E">
        <w:rPr>
          <w:rFonts w:eastAsia="Times New Roman" w:cs="Times New Roman"/>
          <w:b/>
          <w:color w:val="9B2C98"/>
          <w:sz w:val="28"/>
          <w:szCs w:val="24"/>
        </w:rPr>
        <w:lastRenderedPageBreak/>
        <w:t xml:space="preserve">Next steps </w:t>
      </w:r>
    </w:p>
    <w:p w14:paraId="4C9CB009" w14:textId="4D0604A3" w:rsidR="004C7E55" w:rsidRPr="004C7E55" w:rsidRDefault="004C7E55" w:rsidP="004C7E55">
      <w:pPr>
        <w:pStyle w:val="Title3"/>
        <w:numPr>
          <w:ilvl w:val="0"/>
          <w:numId w:val="3"/>
        </w:numPr>
        <w:ind w:left="357" w:hanging="357"/>
        <w:rPr>
          <w:b w:val="0"/>
          <w:bCs w:val="0"/>
        </w:rPr>
      </w:pPr>
      <w:r w:rsidRPr="004C7E55">
        <w:rPr>
          <w:b w:val="0"/>
          <w:bCs w:val="0"/>
        </w:rPr>
        <w:t xml:space="preserve">Members are asked to discuss and provide feedback on the proposed approach for the programme, </w:t>
      </w:r>
      <w:proofErr w:type="gramStart"/>
      <w:r w:rsidRPr="004C7E55">
        <w:rPr>
          <w:b w:val="0"/>
          <w:bCs w:val="0"/>
        </w:rPr>
        <w:t>in particular with</w:t>
      </w:r>
      <w:proofErr w:type="gramEnd"/>
      <w:r w:rsidRPr="004C7E55">
        <w:rPr>
          <w:b w:val="0"/>
          <w:bCs w:val="0"/>
        </w:rPr>
        <w:t xml:space="preserve"> regards to views on current and emerging transformation challenges and priorities in the sector.</w:t>
      </w:r>
    </w:p>
    <w:p w14:paraId="321A3013" w14:textId="1D562D5C" w:rsidR="004C7E55" w:rsidRDefault="004C7E55" w:rsidP="004C7E55">
      <w:pPr>
        <w:pStyle w:val="ListParagraph"/>
        <w:numPr>
          <w:ilvl w:val="0"/>
          <w:numId w:val="3"/>
        </w:numPr>
        <w:spacing w:line="300" w:lineRule="atLeast"/>
        <w:ind w:left="360" w:hanging="360"/>
        <w:contextualSpacing w:val="0"/>
        <w:rPr>
          <w:sz w:val="24"/>
          <w:szCs w:val="24"/>
        </w:rPr>
      </w:pPr>
      <w:r w:rsidRPr="009D7FC9">
        <w:rPr>
          <w:sz w:val="24"/>
          <w:szCs w:val="24"/>
        </w:rPr>
        <w:t>Engagement with the sector will continue</w:t>
      </w:r>
      <w:r>
        <w:rPr>
          <w:sz w:val="24"/>
          <w:szCs w:val="24"/>
        </w:rPr>
        <w:t xml:space="preserve"> and officers to progress any comments from Members that can be actioned </w:t>
      </w:r>
      <w:r w:rsidR="002B37CA">
        <w:rPr>
          <w:sz w:val="24"/>
          <w:szCs w:val="24"/>
        </w:rPr>
        <w:t xml:space="preserve">are </w:t>
      </w:r>
      <w:r>
        <w:rPr>
          <w:sz w:val="24"/>
          <w:szCs w:val="24"/>
        </w:rPr>
        <w:t>taken on board to inform future planning and delivery of the programme</w:t>
      </w:r>
      <w:r w:rsidRPr="009D7FC9">
        <w:rPr>
          <w:sz w:val="24"/>
          <w:szCs w:val="24"/>
        </w:rPr>
        <w:t xml:space="preserve">. </w:t>
      </w:r>
    </w:p>
    <w:p w14:paraId="2ED3E2BA" w14:textId="77777777" w:rsidR="00CF50B8" w:rsidRPr="009D7FC9" w:rsidRDefault="00CF50B8" w:rsidP="004C7E55">
      <w:pPr>
        <w:pStyle w:val="ListParagraph"/>
        <w:spacing w:line="300" w:lineRule="atLeast"/>
        <w:ind w:left="360"/>
        <w:contextualSpacing w:val="0"/>
        <w:rPr>
          <w:sz w:val="24"/>
          <w:szCs w:val="24"/>
        </w:rPr>
      </w:pPr>
    </w:p>
    <w:p w14:paraId="1105A8DE" w14:textId="77777777" w:rsidR="002872DC" w:rsidRDefault="002872DC" w:rsidP="002872DC">
      <w:pPr>
        <w:spacing w:line="300" w:lineRule="atLeast"/>
      </w:pPr>
    </w:p>
    <w:p w14:paraId="212C164E" w14:textId="77777777" w:rsidR="002872DC" w:rsidRPr="00435226" w:rsidRDefault="002872DC" w:rsidP="002872DC">
      <w:pPr>
        <w:pStyle w:val="ListParagraph"/>
        <w:spacing w:line="300" w:lineRule="atLeast"/>
        <w:ind w:left="454"/>
        <w:contextualSpacing w:val="0"/>
      </w:pPr>
    </w:p>
    <w:p w14:paraId="5664AA95" w14:textId="77777777" w:rsidR="002872DC" w:rsidRDefault="002872DC">
      <w:pPr>
        <w:spacing w:line="259" w:lineRule="auto"/>
        <w:ind w:left="0" w:firstLine="0"/>
        <w:rPr>
          <w:b/>
          <w:sz w:val="24"/>
          <w:szCs w:val="24"/>
        </w:rPr>
      </w:pPr>
    </w:p>
    <w:sectPr w:rsidR="002872DC" w:rsidSect="0032419B">
      <w:headerReference w:type="default" r:id="rId11"/>
      <w:footerReference w:type="default" r:id="rId12"/>
      <w:headerReference w:type="first" r:id="rId13"/>
      <w:footerReference w:type="first" r:id="rId14"/>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EF953" w14:textId="77777777" w:rsidR="005C1114" w:rsidRPr="00C803F3" w:rsidRDefault="005C1114" w:rsidP="00C803F3">
      <w:r>
        <w:separator/>
      </w:r>
    </w:p>
  </w:endnote>
  <w:endnote w:type="continuationSeparator" w:id="0">
    <w:p w14:paraId="064CD554" w14:textId="77777777" w:rsidR="005C1114" w:rsidRPr="00C803F3" w:rsidRDefault="005C1114" w:rsidP="00C803F3">
      <w:r>
        <w:continuationSeparator/>
      </w:r>
    </w:p>
  </w:endnote>
  <w:endnote w:type="continuationNotice" w:id="1">
    <w:p w14:paraId="480983C2" w14:textId="77777777" w:rsidR="005C1114" w:rsidRDefault="005C1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Times New Roman"/>
    <w:charset w:val="00"/>
    <w:family w:val="auto"/>
    <w:pitch w:val="default"/>
  </w:font>
  <w:font w:name="Frutiger 45 Light">
    <w:altName w:val="Raav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1BFDA088"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sidR="00DE13F2">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45B61130" w:rsidR="0032419B" w:rsidRPr="00BE1C26" w:rsidRDefault="0032419B" w:rsidP="0032419B">
    <w:pPr>
      <w:pStyle w:val="IDeAFooterAddress"/>
      <w:ind w:left="-907" w:right="-907"/>
      <w:jc w:val="right"/>
      <w:rPr>
        <w:rFonts w:ascii="Arial" w:hAnsi="Arial" w:cs="Arial"/>
        <w:sz w:val="18"/>
        <w:szCs w:val="28"/>
      </w:rPr>
    </w:pP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E083" w14:textId="77777777" w:rsidR="005C1114" w:rsidRPr="00C803F3" w:rsidRDefault="005C1114" w:rsidP="00C803F3">
      <w:r>
        <w:separator/>
      </w:r>
    </w:p>
  </w:footnote>
  <w:footnote w:type="continuationSeparator" w:id="0">
    <w:p w14:paraId="059CE6FC" w14:textId="77777777" w:rsidR="005C1114" w:rsidRPr="00C803F3" w:rsidRDefault="005C1114" w:rsidP="00C803F3">
      <w:r>
        <w:continuationSeparator/>
      </w:r>
    </w:p>
  </w:footnote>
  <w:footnote w:type="continuationNotice" w:id="1">
    <w:p w14:paraId="4FA46487" w14:textId="77777777" w:rsidR="005C1114" w:rsidRDefault="005C11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3A1664">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tc>
        <w:tcPr>
          <w:tcW w:w="4106" w:type="dxa"/>
        </w:tcPr>
        <w:p w14:paraId="3A074C26" w14:textId="2F664837" w:rsidR="00FA4931" w:rsidRDefault="00FA4931" w:rsidP="00076675"/>
        <w:sdt>
          <w:sdtPr>
            <w:alias w:val="Board"/>
            <w:tag w:val="Board"/>
            <w:id w:val="2107303774"/>
            <w:placeholder>
              <w:docPart w:val="C60747C2D3794D04B84952D24A0E1502"/>
            </w:placeholder>
          </w:sdtPr>
          <w:sdtContent>
            <w:p w14:paraId="2B491167" w14:textId="7DE1307F" w:rsidR="00076675" w:rsidRPr="00C803F3" w:rsidRDefault="009E1869" w:rsidP="008E22DF">
              <w:r>
                <w:t xml:space="preserve">Improvement and Innovation Board </w:t>
              </w:r>
            </w:p>
          </w:sdtContent>
        </w:sdt>
      </w:tc>
    </w:tr>
    <w:tr w:rsidR="00076675" w14:paraId="14288F8A" w14:textId="77777777" w:rsidTr="003A1664">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7-21T00:00:00Z">
              <w:dateFormat w:val="d MMMM yyyy"/>
              <w:lid w:val="en-GB"/>
              <w:storeMappedDataAs w:val="text"/>
              <w:calendar w:val="gregorian"/>
            </w:date>
          </w:sdtPr>
          <w:sdtContent>
            <w:p w14:paraId="44ABF6D1" w14:textId="4B2B9480" w:rsidR="00076675" w:rsidRPr="00C803F3" w:rsidRDefault="00BF3E8C" w:rsidP="00076675">
              <w:r>
                <w:t>21 July 2023</w:t>
              </w:r>
            </w:p>
          </w:sdtContent>
        </w:sdt>
      </w:tc>
    </w:tr>
    <w:tr w:rsidR="00076675" w:rsidRPr="00C25CA7" w14:paraId="21192C31" w14:textId="77777777" w:rsidTr="003A1664">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3A1664">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3A1664">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rsidTr="003A1664">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70AB"/>
    <w:multiLevelType w:val="multilevel"/>
    <w:tmpl w:val="54CC82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51BA0"/>
    <w:multiLevelType w:val="hybridMultilevel"/>
    <w:tmpl w:val="325C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84657"/>
    <w:multiLevelType w:val="multilevel"/>
    <w:tmpl w:val="C36455E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7526C2"/>
    <w:multiLevelType w:val="hybridMultilevel"/>
    <w:tmpl w:val="7E2CF138"/>
    <w:lvl w:ilvl="0" w:tplc="9BA0EB5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70F9"/>
    <w:multiLevelType w:val="hybridMultilevel"/>
    <w:tmpl w:val="90BE3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A4EEB"/>
    <w:multiLevelType w:val="hybridMultilevel"/>
    <w:tmpl w:val="F8E6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94C78"/>
    <w:multiLevelType w:val="multilevel"/>
    <w:tmpl w:val="E9FA9F20"/>
    <w:lvl w:ilvl="0">
      <w:start w:val="1"/>
      <w:numFmt w:val="decimal"/>
      <w:lvlText w:val="%1."/>
      <w:lvlJc w:val="left"/>
      <w:pPr>
        <w:ind w:left="454" w:hanging="454"/>
      </w:pPr>
      <w:rPr>
        <w:rFonts w:hint="default"/>
        <w:b w:val="0"/>
        <w:bCs w:val="0"/>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F11BA9"/>
    <w:multiLevelType w:val="multilevel"/>
    <w:tmpl w:val="504A940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15:restartNumberingAfterBreak="0">
    <w:nsid w:val="28487C78"/>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101855"/>
    <w:multiLevelType w:val="hybridMultilevel"/>
    <w:tmpl w:val="2FFE7F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933D7B"/>
    <w:multiLevelType w:val="multilevel"/>
    <w:tmpl w:val="AF5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E013AD"/>
    <w:multiLevelType w:val="hybridMultilevel"/>
    <w:tmpl w:val="EB3A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B7A16"/>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311D64FC"/>
    <w:multiLevelType w:val="multilevel"/>
    <w:tmpl w:val="61F8E7B6"/>
    <w:lvl w:ilvl="0">
      <w:start w:val="1"/>
      <w:numFmt w:val="decimal"/>
      <w:lvlText w:val="%1."/>
      <w:lvlJc w:val="left"/>
      <w:pPr>
        <w:ind w:left="454" w:hanging="454"/>
      </w:pPr>
      <w:rPr>
        <w:rFonts w:hint="default"/>
        <w:color w:val="000000" w:themeColor="text1"/>
        <w:sz w:val="24"/>
        <w:szCs w:val="24"/>
      </w:rPr>
    </w:lvl>
    <w:lvl w:ilvl="1">
      <w:start w:val="1"/>
      <w:numFmt w:val="decimal"/>
      <w:lvlText w:val="%2."/>
      <w:lvlJc w:val="left"/>
      <w:pPr>
        <w:ind w:left="927"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40D116B"/>
    <w:multiLevelType w:val="hybridMultilevel"/>
    <w:tmpl w:val="E892D94C"/>
    <w:lvl w:ilvl="0" w:tplc="B456BE78">
      <w:start w:val="1"/>
      <w:numFmt w:val="decimal"/>
      <w:lvlText w:val="%1."/>
      <w:lvlJc w:val="left"/>
      <w:pPr>
        <w:ind w:left="720" w:hanging="360"/>
      </w:pPr>
      <w:rPr>
        <w:rFonts w:hint="default"/>
        <w:b w:val="0"/>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0346B"/>
    <w:multiLevelType w:val="hybridMultilevel"/>
    <w:tmpl w:val="BFC0CA4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67BCA"/>
    <w:multiLevelType w:val="hybridMultilevel"/>
    <w:tmpl w:val="78CE1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20A02"/>
    <w:multiLevelType w:val="multilevel"/>
    <w:tmpl w:val="49EA0846"/>
    <w:lvl w:ilvl="0">
      <w:start w:val="1"/>
      <w:numFmt w:val="decimal"/>
      <w:lvlText w:val="%1."/>
      <w:lvlJc w:val="left"/>
      <w:pPr>
        <w:ind w:left="454" w:hanging="454"/>
      </w:pPr>
      <w:rPr>
        <w:rFonts w:hint="default"/>
        <w:b w:val="0"/>
        <w:bCs w:val="0"/>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502"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2" w:hanging="360"/>
      </w:pPr>
      <w:rPr>
        <w:rFonts w:hint="default"/>
        <w:b w:val="0"/>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C22356"/>
    <w:multiLevelType w:val="hybridMultilevel"/>
    <w:tmpl w:val="DB34F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1059B"/>
    <w:multiLevelType w:val="hybridMultilevel"/>
    <w:tmpl w:val="4E104B74"/>
    <w:lvl w:ilvl="0" w:tplc="0B0659D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512C65"/>
    <w:multiLevelType w:val="hybridMultilevel"/>
    <w:tmpl w:val="07406456"/>
    <w:lvl w:ilvl="0" w:tplc="D20CAFD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B4A6E"/>
    <w:multiLevelType w:val="hybridMultilevel"/>
    <w:tmpl w:val="10329F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C86A15"/>
    <w:multiLevelType w:val="multilevel"/>
    <w:tmpl w:val="F78C5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DC33F9"/>
    <w:multiLevelType w:val="multilevel"/>
    <w:tmpl w:val="1996F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C350DC"/>
    <w:multiLevelType w:val="multilevel"/>
    <w:tmpl w:val="BB4854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632747"/>
    <w:multiLevelType w:val="hybridMultilevel"/>
    <w:tmpl w:val="EBCC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2479C"/>
    <w:multiLevelType w:val="multilevel"/>
    <w:tmpl w:val="E8D4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8C1D90"/>
    <w:multiLevelType w:val="hybridMultilevel"/>
    <w:tmpl w:val="0DEC7D6C"/>
    <w:lvl w:ilvl="0" w:tplc="0EA66BC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9C58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EF294C"/>
    <w:multiLevelType w:val="hybridMultilevel"/>
    <w:tmpl w:val="10329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1202D0"/>
    <w:multiLevelType w:val="multilevel"/>
    <w:tmpl w:val="0D886B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98167D"/>
    <w:multiLevelType w:val="hybridMultilevel"/>
    <w:tmpl w:val="1958AEDE"/>
    <w:lvl w:ilvl="0" w:tplc="E87C86F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D3012D"/>
    <w:multiLevelType w:val="hybridMultilevel"/>
    <w:tmpl w:val="E8F45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083424">
    <w:abstractNumId w:val="8"/>
  </w:num>
  <w:num w:numId="2" w16cid:durableId="210727316">
    <w:abstractNumId w:val="7"/>
  </w:num>
  <w:num w:numId="3" w16cid:durableId="1204634698">
    <w:abstractNumId w:val="19"/>
  </w:num>
  <w:num w:numId="4" w16cid:durableId="996961563">
    <w:abstractNumId w:val="18"/>
  </w:num>
  <w:num w:numId="5" w16cid:durableId="1683358168">
    <w:abstractNumId w:val="30"/>
  </w:num>
  <w:num w:numId="6" w16cid:durableId="1743478121">
    <w:abstractNumId w:val="8"/>
  </w:num>
  <w:num w:numId="7" w16cid:durableId="1797094802">
    <w:abstractNumId w:val="15"/>
  </w:num>
  <w:num w:numId="8" w16cid:durableId="1181974193">
    <w:abstractNumId w:val="10"/>
  </w:num>
  <w:num w:numId="9" w16cid:durableId="1372876691">
    <w:abstractNumId w:val="9"/>
  </w:num>
  <w:num w:numId="10" w16cid:durableId="2106535961">
    <w:abstractNumId w:val="8"/>
  </w:num>
  <w:num w:numId="11" w16cid:durableId="555553027">
    <w:abstractNumId w:val="8"/>
  </w:num>
  <w:num w:numId="12" w16cid:durableId="405228997">
    <w:abstractNumId w:val="8"/>
  </w:num>
  <w:num w:numId="13" w16cid:durableId="1269198333">
    <w:abstractNumId w:val="6"/>
  </w:num>
  <w:num w:numId="14" w16cid:durableId="923103439">
    <w:abstractNumId w:val="8"/>
  </w:num>
  <w:num w:numId="15" w16cid:durableId="23136743">
    <w:abstractNumId w:val="26"/>
  </w:num>
  <w:num w:numId="16" w16cid:durableId="525289734">
    <w:abstractNumId w:val="8"/>
  </w:num>
  <w:num w:numId="17" w16cid:durableId="409544578">
    <w:abstractNumId w:val="32"/>
  </w:num>
  <w:num w:numId="18" w16cid:durableId="421803489">
    <w:abstractNumId w:val="2"/>
  </w:num>
  <w:num w:numId="19" w16cid:durableId="1137406503">
    <w:abstractNumId w:val="8"/>
  </w:num>
  <w:num w:numId="20" w16cid:durableId="299726290">
    <w:abstractNumId w:val="8"/>
  </w:num>
  <w:num w:numId="21" w16cid:durableId="1102647551">
    <w:abstractNumId w:val="8"/>
  </w:num>
  <w:num w:numId="22" w16cid:durableId="627050040">
    <w:abstractNumId w:val="8"/>
  </w:num>
  <w:num w:numId="23" w16cid:durableId="447551667">
    <w:abstractNumId w:val="8"/>
  </w:num>
  <w:num w:numId="24" w16cid:durableId="1746488887">
    <w:abstractNumId w:val="8"/>
  </w:num>
  <w:num w:numId="25" w16cid:durableId="846362234">
    <w:abstractNumId w:val="28"/>
  </w:num>
  <w:num w:numId="26" w16cid:durableId="355181">
    <w:abstractNumId w:val="24"/>
  </w:num>
  <w:num w:numId="27" w16cid:durableId="302080948">
    <w:abstractNumId w:val="25"/>
  </w:num>
  <w:num w:numId="28" w16cid:durableId="975110956">
    <w:abstractNumId w:val="0"/>
  </w:num>
  <w:num w:numId="29" w16cid:durableId="1496646914">
    <w:abstractNumId w:val="12"/>
  </w:num>
  <w:num w:numId="30" w16cid:durableId="151331964">
    <w:abstractNumId w:val="8"/>
  </w:num>
  <w:num w:numId="31" w16cid:durableId="308871870">
    <w:abstractNumId w:val="33"/>
  </w:num>
  <w:num w:numId="32" w16cid:durableId="1829708619">
    <w:abstractNumId w:val="20"/>
  </w:num>
  <w:num w:numId="33" w16cid:durableId="815032789">
    <w:abstractNumId w:val="16"/>
  </w:num>
  <w:num w:numId="34" w16cid:durableId="1486320598">
    <w:abstractNumId w:val="22"/>
  </w:num>
  <w:num w:numId="35" w16cid:durableId="763499956">
    <w:abstractNumId w:val="1"/>
  </w:num>
  <w:num w:numId="36" w16cid:durableId="1574510514">
    <w:abstractNumId w:val="31"/>
  </w:num>
  <w:num w:numId="37" w16cid:durableId="389695747">
    <w:abstractNumId w:val="29"/>
  </w:num>
  <w:num w:numId="38" w16cid:durableId="1189877904">
    <w:abstractNumId w:val="4"/>
  </w:num>
  <w:num w:numId="39" w16cid:durableId="200896160">
    <w:abstractNumId w:val="21"/>
  </w:num>
  <w:num w:numId="40" w16cid:durableId="1168520186">
    <w:abstractNumId w:val="3"/>
  </w:num>
  <w:num w:numId="41" w16cid:durableId="1241863443">
    <w:abstractNumId w:val="34"/>
  </w:num>
  <w:num w:numId="42" w16cid:durableId="1860043745">
    <w:abstractNumId w:val="23"/>
  </w:num>
  <w:num w:numId="43" w16cid:durableId="50347036">
    <w:abstractNumId w:val="17"/>
  </w:num>
  <w:num w:numId="44" w16cid:durableId="411895943">
    <w:abstractNumId w:val="27"/>
  </w:num>
  <w:num w:numId="45" w16cid:durableId="1829587480">
    <w:abstractNumId w:val="13"/>
  </w:num>
  <w:num w:numId="46" w16cid:durableId="2102482053">
    <w:abstractNumId w:val="5"/>
  </w:num>
  <w:num w:numId="47" w16cid:durableId="1096511803">
    <w:abstractNumId w:val="11"/>
  </w:num>
  <w:num w:numId="48" w16cid:durableId="314176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04AE"/>
    <w:rsid w:val="00002B81"/>
    <w:rsid w:val="00002EA0"/>
    <w:rsid w:val="0000691F"/>
    <w:rsid w:val="00013A95"/>
    <w:rsid w:val="00013CB4"/>
    <w:rsid w:val="00014EA4"/>
    <w:rsid w:val="00015009"/>
    <w:rsid w:val="00016097"/>
    <w:rsid w:val="00025502"/>
    <w:rsid w:val="0002655E"/>
    <w:rsid w:val="00026E89"/>
    <w:rsid w:val="00030DA2"/>
    <w:rsid w:val="00033363"/>
    <w:rsid w:val="00034A77"/>
    <w:rsid w:val="0004477C"/>
    <w:rsid w:val="00064CA2"/>
    <w:rsid w:val="00071601"/>
    <w:rsid w:val="00072C9A"/>
    <w:rsid w:val="00073D30"/>
    <w:rsid w:val="000749CF"/>
    <w:rsid w:val="00076675"/>
    <w:rsid w:val="00080A66"/>
    <w:rsid w:val="000829D1"/>
    <w:rsid w:val="000836BE"/>
    <w:rsid w:val="000841D0"/>
    <w:rsid w:val="00092213"/>
    <w:rsid w:val="000A5D7F"/>
    <w:rsid w:val="000B394D"/>
    <w:rsid w:val="000B4FB6"/>
    <w:rsid w:val="000D40FB"/>
    <w:rsid w:val="000D44E0"/>
    <w:rsid w:val="000D5577"/>
    <w:rsid w:val="000D7B7B"/>
    <w:rsid w:val="000E0F39"/>
    <w:rsid w:val="000E1549"/>
    <w:rsid w:val="000E7DEF"/>
    <w:rsid w:val="000F69FB"/>
    <w:rsid w:val="0010449C"/>
    <w:rsid w:val="0011011D"/>
    <w:rsid w:val="00114E91"/>
    <w:rsid w:val="0013018B"/>
    <w:rsid w:val="00132406"/>
    <w:rsid w:val="00133901"/>
    <w:rsid w:val="001362CA"/>
    <w:rsid w:val="00137E1E"/>
    <w:rsid w:val="0014314F"/>
    <w:rsid w:val="001439D1"/>
    <w:rsid w:val="00146540"/>
    <w:rsid w:val="00147396"/>
    <w:rsid w:val="00147BC1"/>
    <w:rsid w:val="001534BA"/>
    <w:rsid w:val="00154ABD"/>
    <w:rsid w:val="00155C91"/>
    <w:rsid w:val="00166830"/>
    <w:rsid w:val="00166863"/>
    <w:rsid w:val="00167476"/>
    <w:rsid w:val="0017322A"/>
    <w:rsid w:val="001809C6"/>
    <w:rsid w:val="00180B40"/>
    <w:rsid w:val="001828C9"/>
    <w:rsid w:val="0018409C"/>
    <w:rsid w:val="00191CBF"/>
    <w:rsid w:val="00192553"/>
    <w:rsid w:val="00193912"/>
    <w:rsid w:val="00194634"/>
    <w:rsid w:val="0019476D"/>
    <w:rsid w:val="00195E94"/>
    <w:rsid w:val="001A4C1D"/>
    <w:rsid w:val="001A547E"/>
    <w:rsid w:val="001A7447"/>
    <w:rsid w:val="001B36CE"/>
    <w:rsid w:val="001B701D"/>
    <w:rsid w:val="001C357C"/>
    <w:rsid w:val="001D1AA9"/>
    <w:rsid w:val="001D3B78"/>
    <w:rsid w:val="001D41C4"/>
    <w:rsid w:val="001D49D2"/>
    <w:rsid w:val="001E0E2F"/>
    <w:rsid w:val="001F1B0E"/>
    <w:rsid w:val="00202862"/>
    <w:rsid w:val="00202AE9"/>
    <w:rsid w:val="00213434"/>
    <w:rsid w:val="00220510"/>
    <w:rsid w:val="00227B61"/>
    <w:rsid w:val="002310C5"/>
    <w:rsid w:val="00235F51"/>
    <w:rsid w:val="0024425E"/>
    <w:rsid w:val="00246AF0"/>
    <w:rsid w:val="00250FBB"/>
    <w:rsid w:val="00252EA7"/>
    <w:rsid w:val="002539E9"/>
    <w:rsid w:val="00253FD3"/>
    <w:rsid w:val="00254311"/>
    <w:rsid w:val="00254A1E"/>
    <w:rsid w:val="0026352C"/>
    <w:rsid w:val="00265067"/>
    <w:rsid w:val="00266341"/>
    <w:rsid w:val="00276C58"/>
    <w:rsid w:val="002872DC"/>
    <w:rsid w:val="002A1523"/>
    <w:rsid w:val="002A2B73"/>
    <w:rsid w:val="002A6616"/>
    <w:rsid w:val="002A68E9"/>
    <w:rsid w:val="002A6CED"/>
    <w:rsid w:val="002B37CA"/>
    <w:rsid w:val="002C2873"/>
    <w:rsid w:val="002C302F"/>
    <w:rsid w:val="002D2DDC"/>
    <w:rsid w:val="002D6C73"/>
    <w:rsid w:val="00301A51"/>
    <w:rsid w:val="00306AF8"/>
    <w:rsid w:val="00312E3C"/>
    <w:rsid w:val="00316333"/>
    <w:rsid w:val="00321451"/>
    <w:rsid w:val="003219CC"/>
    <w:rsid w:val="0032419B"/>
    <w:rsid w:val="00324B4A"/>
    <w:rsid w:val="0032708E"/>
    <w:rsid w:val="0033122E"/>
    <w:rsid w:val="0033242C"/>
    <w:rsid w:val="0033252F"/>
    <w:rsid w:val="0033660D"/>
    <w:rsid w:val="00337C47"/>
    <w:rsid w:val="003404A9"/>
    <w:rsid w:val="00354EF0"/>
    <w:rsid w:val="0035613A"/>
    <w:rsid w:val="00356B92"/>
    <w:rsid w:val="00356EED"/>
    <w:rsid w:val="00362E20"/>
    <w:rsid w:val="00365701"/>
    <w:rsid w:val="00366707"/>
    <w:rsid w:val="003926D1"/>
    <w:rsid w:val="003A07C4"/>
    <w:rsid w:val="003A1664"/>
    <w:rsid w:val="003A1C0A"/>
    <w:rsid w:val="003A593B"/>
    <w:rsid w:val="003A7DF9"/>
    <w:rsid w:val="003B30F7"/>
    <w:rsid w:val="003B3400"/>
    <w:rsid w:val="003B7E73"/>
    <w:rsid w:val="003C0346"/>
    <w:rsid w:val="003C0833"/>
    <w:rsid w:val="003C08D3"/>
    <w:rsid w:val="003C6E27"/>
    <w:rsid w:val="003E54E1"/>
    <w:rsid w:val="003F7E33"/>
    <w:rsid w:val="00403132"/>
    <w:rsid w:val="0040728B"/>
    <w:rsid w:val="00412B0C"/>
    <w:rsid w:val="00414DDA"/>
    <w:rsid w:val="00415567"/>
    <w:rsid w:val="00424DC3"/>
    <w:rsid w:val="0042527F"/>
    <w:rsid w:val="004307A1"/>
    <w:rsid w:val="0043096D"/>
    <w:rsid w:val="00431289"/>
    <w:rsid w:val="004348B7"/>
    <w:rsid w:val="00435704"/>
    <w:rsid w:val="00442390"/>
    <w:rsid w:val="00446CA2"/>
    <w:rsid w:val="00451A07"/>
    <w:rsid w:val="0045548C"/>
    <w:rsid w:val="004554C5"/>
    <w:rsid w:val="00461007"/>
    <w:rsid w:val="0046709B"/>
    <w:rsid w:val="00472284"/>
    <w:rsid w:val="004970D1"/>
    <w:rsid w:val="004970F3"/>
    <w:rsid w:val="004B1455"/>
    <w:rsid w:val="004B3E57"/>
    <w:rsid w:val="004B7F9A"/>
    <w:rsid w:val="004C2762"/>
    <w:rsid w:val="004C65E3"/>
    <w:rsid w:val="004C7B00"/>
    <w:rsid w:val="004C7E55"/>
    <w:rsid w:val="004D55F4"/>
    <w:rsid w:val="004E0225"/>
    <w:rsid w:val="004E257E"/>
    <w:rsid w:val="004E4CFB"/>
    <w:rsid w:val="004E520C"/>
    <w:rsid w:val="004E7EF6"/>
    <w:rsid w:val="00500826"/>
    <w:rsid w:val="0050363F"/>
    <w:rsid w:val="005250F4"/>
    <w:rsid w:val="005317E7"/>
    <w:rsid w:val="0053436D"/>
    <w:rsid w:val="00534901"/>
    <w:rsid w:val="00535846"/>
    <w:rsid w:val="005366F8"/>
    <w:rsid w:val="00545F18"/>
    <w:rsid w:val="00547547"/>
    <w:rsid w:val="0055184F"/>
    <w:rsid w:val="005603F2"/>
    <w:rsid w:val="00567515"/>
    <w:rsid w:val="00571E1D"/>
    <w:rsid w:val="00573352"/>
    <w:rsid w:val="0057786D"/>
    <w:rsid w:val="0058017B"/>
    <w:rsid w:val="00581300"/>
    <w:rsid w:val="00584BFB"/>
    <w:rsid w:val="005854E0"/>
    <w:rsid w:val="00587DEF"/>
    <w:rsid w:val="005939C1"/>
    <w:rsid w:val="005951EC"/>
    <w:rsid w:val="005A335D"/>
    <w:rsid w:val="005A3B16"/>
    <w:rsid w:val="005A4A7D"/>
    <w:rsid w:val="005B514B"/>
    <w:rsid w:val="005B5F26"/>
    <w:rsid w:val="005C1114"/>
    <w:rsid w:val="005C4100"/>
    <w:rsid w:val="005C67EA"/>
    <w:rsid w:val="005D1F40"/>
    <w:rsid w:val="005D6E9D"/>
    <w:rsid w:val="005D727D"/>
    <w:rsid w:val="005E1F01"/>
    <w:rsid w:val="005E25E7"/>
    <w:rsid w:val="005F6B4D"/>
    <w:rsid w:val="005F74C4"/>
    <w:rsid w:val="006123F9"/>
    <w:rsid w:val="006152AF"/>
    <w:rsid w:val="0062489E"/>
    <w:rsid w:val="00633A84"/>
    <w:rsid w:val="00642CC5"/>
    <w:rsid w:val="00650884"/>
    <w:rsid w:val="00665584"/>
    <w:rsid w:val="00673532"/>
    <w:rsid w:val="0067747D"/>
    <w:rsid w:val="00677659"/>
    <w:rsid w:val="00677F73"/>
    <w:rsid w:val="00684412"/>
    <w:rsid w:val="00687737"/>
    <w:rsid w:val="00687A0A"/>
    <w:rsid w:val="006917E2"/>
    <w:rsid w:val="00696515"/>
    <w:rsid w:val="006A3195"/>
    <w:rsid w:val="006A4B61"/>
    <w:rsid w:val="006B3559"/>
    <w:rsid w:val="006B546F"/>
    <w:rsid w:val="006B60AF"/>
    <w:rsid w:val="006C3A25"/>
    <w:rsid w:val="006C7144"/>
    <w:rsid w:val="006D0F78"/>
    <w:rsid w:val="006D140A"/>
    <w:rsid w:val="006D1770"/>
    <w:rsid w:val="006E29A6"/>
    <w:rsid w:val="006E4BC4"/>
    <w:rsid w:val="006F44CC"/>
    <w:rsid w:val="0070187A"/>
    <w:rsid w:val="00703A1A"/>
    <w:rsid w:val="00703B1D"/>
    <w:rsid w:val="00706C8A"/>
    <w:rsid w:val="00712418"/>
    <w:rsid w:val="00712C86"/>
    <w:rsid w:val="00713171"/>
    <w:rsid w:val="00714481"/>
    <w:rsid w:val="00717268"/>
    <w:rsid w:val="00721983"/>
    <w:rsid w:val="00724D24"/>
    <w:rsid w:val="00733DEB"/>
    <w:rsid w:val="00736AFE"/>
    <w:rsid w:val="0073794E"/>
    <w:rsid w:val="007440D2"/>
    <w:rsid w:val="00746730"/>
    <w:rsid w:val="00751023"/>
    <w:rsid w:val="00752154"/>
    <w:rsid w:val="00753192"/>
    <w:rsid w:val="00753E0D"/>
    <w:rsid w:val="007572F3"/>
    <w:rsid w:val="00757BC9"/>
    <w:rsid w:val="007622BA"/>
    <w:rsid w:val="0076387A"/>
    <w:rsid w:val="00765FED"/>
    <w:rsid w:val="007667CC"/>
    <w:rsid w:val="0077299B"/>
    <w:rsid w:val="007819CC"/>
    <w:rsid w:val="0079051D"/>
    <w:rsid w:val="00795C95"/>
    <w:rsid w:val="007A1A41"/>
    <w:rsid w:val="007A7243"/>
    <w:rsid w:val="007C0A28"/>
    <w:rsid w:val="007C7CFB"/>
    <w:rsid w:val="007D1200"/>
    <w:rsid w:val="007D2DD2"/>
    <w:rsid w:val="007E372A"/>
    <w:rsid w:val="007E5C66"/>
    <w:rsid w:val="007F1E01"/>
    <w:rsid w:val="007F3224"/>
    <w:rsid w:val="007F6D7E"/>
    <w:rsid w:val="008042BB"/>
    <w:rsid w:val="00804D23"/>
    <w:rsid w:val="0080661C"/>
    <w:rsid w:val="00807BAC"/>
    <w:rsid w:val="0081555E"/>
    <w:rsid w:val="00816A84"/>
    <w:rsid w:val="0082567F"/>
    <w:rsid w:val="00826399"/>
    <w:rsid w:val="00831A52"/>
    <w:rsid w:val="00847635"/>
    <w:rsid w:val="00851992"/>
    <w:rsid w:val="00852DDB"/>
    <w:rsid w:val="00860E08"/>
    <w:rsid w:val="00860EA8"/>
    <w:rsid w:val="00867B17"/>
    <w:rsid w:val="008706C1"/>
    <w:rsid w:val="00873424"/>
    <w:rsid w:val="008819CA"/>
    <w:rsid w:val="00887B18"/>
    <w:rsid w:val="00891AE9"/>
    <w:rsid w:val="008A0AB5"/>
    <w:rsid w:val="008B5BEE"/>
    <w:rsid w:val="008C5BA2"/>
    <w:rsid w:val="008D1FF6"/>
    <w:rsid w:val="008D37F3"/>
    <w:rsid w:val="008E0140"/>
    <w:rsid w:val="008E06E4"/>
    <w:rsid w:val="008E22DF"/>
    <w:rsid w:val="008F72FB"/>
    <w:rsid w:val="0091058D"/>
    <w:rsid w:val="009130F6"/>
    <w:rsid w:val="0092034D"/>
    <w:rsid w:val="00924771"/>
    <w:rsid w:val="009248FD"/>
    <w:rsid w:val="00924A55"/>
    <w:rsid w:val="009259B3"/>
    <w:rsid w:val="00934207"/>
    <w:rsid w:val="00947369"/>
    <w:rsid w:val="00947F10"/>
    <w:rsid w:val="009616D8"/>
    <w:rsid w:val="0096385E"/>
    <w:rsid w:val="00966714"/>
    <w:rsid w:val="009677CC"/>
    <w:rsid w:val="009705B3"/>
    <w:rsid w:val="00971D3D"/>
    <w:rsid w:val="00972B7C"/>
    <w:rsid w:val="0097301C"/>
    <w:rsid w:val="00974F38"/>
    <w:rsid w:val="0097614D"/>
    <w:rsid w:val="009776C1"/>
    <w:rsid w:val="00982C90"/>
    <w:rsid w:val="00986A84"/>
    <w:rsid w:val="00986FE4"/>
    <w:rsid w:val="009879BC"/>
    <w:rsid w:val="009A2A12"/>
    <w:rsid w:val="009A2B28"/>
    <w:rsid w:val="009A34A4"/>
    <w:rsid w:val="009A43ED"/>
    <w:rsid w:val="009B1AA8"/>
    <w:rsid w:val="009B54C2"/>
    <w:rsid w:val="009B6F95"/>
    <w:rsid w:val="009C3E27"/>
    <w:rsid w:val="009C4BE2"/>
    <w:rsid w:val="009C56D0"/>
    <w:rsid w:val="009D1250"/>
    <w:rsid w:val="009D4BC4"/>
    <w:rsid w:val="009D5C21"/>
    <w:rsid w:val="009E05A1"/>
    <w:rsid w:val="009E1869"/>
    <w:rsid w:val="009E2BE3"/>
    <w:rsid w:val="009E5508"/>
    <w:rsid w:val="009E7AAA"/>
    <w:rsid w:val="009F04A4"/>
    <w:rsid w:val="009F0DD7"/>
    <w:rsid w:val="009F227F"/>
    <w:rsid w:val="009F2940"/>
    <w:rsid w:val="009F51D5"/>
    <w:rsid w:val="009F5397"/>
    <w:rsid w:val="00A11017"/>
    <w:rsid w:val="00A14B35"/>
    <w:rsid w:val="00A15644"/>
    <w:rsid w:val="00A157D0"/>
    <w:rsid w:val="00A17437"/>
    <w:rsid w:val="00A200C7"/>
    <w:rsid w:val="00A216D5"/>
    <w:rsid w:val="00A22075"/>
    <w:rsid w:val="00A2362C"/>
    <w:rsid w:val="00A27047"/>
    <w:rsid w:val="00A3584D"/>
    <w:rsid w:val="00A3673C"/>
    <w:rsid w:val="00A510F7"/>
    <w:rsid w:val="00A54D9C"/>
    <w:rsid w:val="00A5526D"/>
    <w:rsid w:val="00A5701B"/>
    <w:rsid w:val="00A649D1"/>
    <w:rsid w:val="00A70C50"/>
    <w:rsid w:val="00A84B20"/>
    <w:rsid w:val="00A92019"/>
    <w:rsid w:val="00AA1A32"/>
    <w:rsid w:val="00AA4C59"/>
    <w:rsid w:val="00AC0497"/>
    <w:rsid w:val="00AC2CEA"/>
    <w:rsid w:val="00AD2CD3"/>
    <w:rsid w:val="00AD7D52"/>
    <w:rsid w:val="00AF005B"/>
    <w:rsid w:val="00AF2F9C"/>
    <w:rsid w:val="00B06B52"/>
    <w:rsid w:val="00B22380"/>
    <w:rsid w:val="00B24A02"/>
    <w:rsid w:val="00B24A67"/>
    <w:rsid w:val="00B35296"/>
    <w:rsid w:val="00B3649D"/>
    <w:rsid w:val="00B37E10"/>
    <w:rsid w:val="00B424C3"/>
    <w:rsid w:val="00B44305"/>
    <w:rsid w:val="00B50528"/>
    <w:rsid w:val="00B552DC"/>
    <w:rsid w:val="00B66284"/>
    <w:rsid w:val="00B708AC"/>
    <w:rsid w:val="00B75FB8"/>
    <w:rsid w:val="00B806E7"/>
    <w:rsid w:val="00B823BD"/>
    <w:rsid w:val="00B84F31"/>
    <w:rsid w:val="00B866DC"/>
    <w:rsid w:val="00B915F4"/>
    <w:rsid w:val="00B971D2"/>
    <w:rsid w:val="00BA3023"/>
    <w:rsid w:val="00BB4F25"/>
    <w:rsid w:val="00BB4F83"/>
    <w:rsid w:val="00BB5E69"/>
    <w:rsid w:val="00BC287A"/>
    <w:rsid w:val="00BC2A2A"/>
    <w:rsid w:val="00BC575D"/>
    <w:rsid w:val="00BC6EA6"/>
    <w:rsid w:val="00BC768C"/>
    <w:rsid w:val="00BD5CF4"/>
    <w:rsid w:val="00BD78C1"/>
    <w:rsid w:val="00BE1C26"/>
    <w:rsid w:val="00BF0B1E"/>
    <w:rsid w:val="00BF1373"/>
    <w:rsid w:val="00BF3E8C"/>
    <w:rsid w:val="00BF6E69"/>
    <w:rsid w:val="00C00A7B"/>
    <w:rsid w:val="00C025D2"/>
    <w:rsid w:val="00C106BC"/>
    <w:rsid w:val="00C10895"/>
    <w:rsid w:val="00C1295C"/>
    <w:rsid w:val="00C14E40"/>
    <w:rsid w:val="00C16991"/>
    <w:rsid w:val="00C236E9"/>
    <w:rsid w:val="00C23CB5"/>
    <w:rsid w:val="00C25093"/>
    <w:rsid w:val="00C25C28"/>
    <w:rsid w:val="00C3308D"/>
    <w:rsid w:val="00C343FF"/>
    <w:rsid w:val="00C34735"/>
    <w:rsid w:val="00C35241"/>
    <w:rsid w:val="00C35C7C"/>
    <w:rsid w:val="00C41F4C"/>
    <w:rsid w:val="00C45B11"/>
    <w:rsid w:val="00C46547"/>
    <w:rsid w:val="00C52059"/>
    <w:rsid w:val="00C52490"/>
    <w:rsid w:val="00C52527"/>
    <w:rsid w:val="00C54A35"/>
    <w:rsid w:val="00C55A9E"/>
    <w:rsid w:val="00C74B6F"/>
    <w:rsid w:val="00C7596B"/>
    <w:rsid w:val="00C76076"/>
    <w:rsid w:val="00C803F3"/>
    <w:rsid w:val="00C847D0"/>
    <w:rsid w:val="00C90C64"/>
    <w:rsid w:val="00C943D6"/>
    <w:rsid w:val="00C95CDE"/>
    <w:rsid w:val="00CA1CDE"/>
    <w:rsid w:val="00CA3F5E"/>
    <w:rsid w:val="00CA4AAF"/>
    <w:rsid w:val="00CB4A6A"/>
    <w:rsid w:val="00CC2EDA"/>
    <w:rsid w:val="00CC4862"/>
    <w:rsid w:val="00CC5DB2"/>
    <w:rsid w:val="00CD0D9A"/>
    <w:rsid w:val="00CD6E80"/>
    <w:rsid w:val="00CE1651"/>
    <w:rsid w:val="00CE4497"/>
    <w:rsid w:val="00CE70E0"/>
    <w:rsid w:val="00CF0DC9"/>
    <w:rsid w:val="00CF4079"/>
    <w:rsid w:val="00CF50B8"/>
    <w:rsid w:val="00CF69E7"/>
    <w:rsid w:val="00D012D5"/>
    <w:rsid w:val="00D03B15"/>
    <w:rsid w:val="00D05299"/>
    <w:rsid w:val="00D16968"/>
    <w:rsid w:val="00D2096A"/>
    <w:rsid w:val="00D20B56"/>
    <w:rsid w:val="00D21AC9"/>
    <w:rsid w:val="00D22F4F"/>
    <w:rsid w:val="00D318E4"/>
    <w:rsid w:val="00D40D2A"/>
    <w:rsid w:val="00D43764"/>
    <w:rsid w:val="00D45B4D"/>
    <w:rsid w:val="00D552DF"/>
    <w:rsid w:val="00D6191E"/>
    <w:rsid w:val="00D61CC8"/>
    <w:rsid w:val="00D6713A"/>
    <w:rsid w:val="00D80E14"/>
    <w:rsid w:val="00D862BE"/>
    <w:rsid w:val="00D90F56"/>
    <w:rsid w:val="00D9353A"/>
    <w:rsid w:val="00D9488C"/>
    <w:rsid w:val="00D95A33"/>
    <w:rsid w:val="00D96B33"/>
    <w:rsid w:val="00D970AE"/>
    <w:rsid w:val="00DA2937"/>
    <w:rsid w:val="00DA3BF7"/>
    <w:rsid w:val="00DA7394"/>
    <w:rsid w:val="00DA77AE"/>
    <w:rsid w:val="00DB16AB"/>
    <w:rsid w:val="00DB30E4"/>
    <w:rsid w:val="00DB58EC"/>
    <w:rsid w:val="00DB61D5"/>
    <w:rsid w:val="00DB631E"/>
    <w:rsid w:val="00DB724B"/>
    <w:rsid w:val="00DC046E"/>
    <w:rsid w:val="00DC30E5"/>
    <w:rsid w:val="00DC39BF"/>
    <w:rsid w:val="00DD6C8C"/>
    <w:rsid w:val="00DE13F2"/>
    <w:rsid w:val="00DE3386"/>
    <w:rsid w:val="00DE36B0"/>
    <w:rsid w:val="00DE7320"/>
    <w:rsid w:val="00DF58EF"/>
    <w:rsid w:val="00E005FF"/>
    <w:rsid w:val="00E02671"/>
    <w:rsid w:val="00E0591F"/>
    <w:rsid w:val="00E11135"/>
    <w:rsid w:val="00E13A5A"/>
    <w:rsid w:val="00E170CB"/>
    <w:rsid w:val="00E201DB"/>
    <w:rsid w:val="00E24EE4"/>
    <w:rsid w:val="00E272FA"/>
    <w:rsid w:val="00E3037D"/>
    <w:rsid w:val="00E30D0D"/>
    <w:rsid w:val="00E36872"/>
    <w:rsid w:val="00E42A94"/>
    <w:rsid w:val="00E42B14"/>
    <w:rsid w:val="00E46081"/>
    <w:rsid w:val="00E55B59"/>
    <w:rsid w:val="00E657BE"/>
    <w:rsid w:val="00E716F3"/>
    <w:rsid w:val="00E72ED3"/>
    <w:rsid w:val="00E76B2B"/>
    <w:rsid w:val="00E849D7"/>
    <w:rsid w:val="00E85F40"/>
    <w:rsid w:val="00E87915"/>
    <w:rsid w:val="00E90DD6"/>
    <w:rsid w:val="00E93DE5"/>
    <w:rsid w:val="00E95BB8"/>
    <w:rsid w:val="00E967EC"/>
    <w:rsid w:val="00EA65BC"/>
    <w:rsid w:val="00EA768C"/>
    <w:rsid w:val="00EB16B8"/>
    <w:rsid w:val="00EB2DFF"/>
    <w:rsid w:val="00EB4668"/>
    <w:rsid w:val="00EC10C2"/>
    <w:rsid w:val="00EE439C"/>
    <w:rsid w:val="00EF22FF"/>
    <w:rsid w:val="00EF286C"/>
    <w:rsid w:val="00EF2ABC"/>
    <w:rsid w:val="00EF3055"/>
    <w:rsid w:val="00EF3FFB"/>
    <w:rsid w:val="00EF720D"/>
    <w:rsid w:val="00F00C4B"/>
    <w:rsid w:val="00F028E5"/>
    <w:rsid w:val="00F02A8A"/>
    <w:rsid w:val="00F048A8"/>
    <w:rsid w:val="00F165E5"/>
    <w:rsid w:val="00F2038E"/>
    <w:rsid w:val="00F20DA4"/>
    <w:rsid w:val="00F213A4"/>
    <w:rsid w:val="00F23395"/>
    <w:rsid w:val="00F24852"/>
    <w:rsid w:val="00F25009"/>
    <w:rsid w:val="00F32A21"/>
    <w:rsid w:val="00F33206"/>
    <w:rsid w:val="00F34A37"/>
    <w:rsid w:val="00F36A57"/>
    <w:rsid w:val="00F435AA"/>
    <w:rsid w:val="00F47A40"/>
    <w:rsid w:val="00F560DB"/>
    <w:rsid w:val="00F56CEF"/>
    <w:rsid w:val="00F6011C"/>
    <w:rsid w:val="00F60CB8"/>
    <w:rsid w:val="00F73024"/>
    <w:rsid w:val="00F74570"/>
    <w:rsid w:val="00F77CF2"/>
    <w:rsid w:val="00F80F8F"/>
    <w:rsid w:val="00F81CE3"/>
    <w:rsid w:val="00F83077"/>
    <w:rsid w:val="00F84B6A"/>
    <w:rsid w:val="00F91022"/>
    <w:rsid w:val="00F91534"/>
    <w:rsid w:val="00FA4931"/>
    <w:rsid w:val="00FB7F90"/>
    <w:rsid w:val="00FC3CC8"/>
    <w:rsid w:val="00FD1190"/>
    <w:rsid w:val="00FE1928"/>
    <w:rsid w:val="00FE3A0C"/>
    <w:rsid w:val="00FF4671"/>
    <w:rsid w:val="00FF7DEB"/>
    <w:rsid w:val="02A83075"/>
    <w:rsid w:val="19569501"/>
    <w:rsid w:val="2641ED1B"/>
    <w:rsid w:val="488249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1FE5B981-CED2-4C71-89CB-50539C48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EF"/>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1D4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paragraph" w:styleId="Heading3">
    <w:name w:val="heading 3"/>
    <w:basedOn w:val="Normal"/>
    <w:next w:val="Normal"/>
    <w:link w:val="Heading3Char"/>
    <w:uiPriority w:val="9"/>
    <w:semiHidden/>
    <w:unhideWhenUsed/>
    <w:qFormat/>
    <w:rsid w:val="005D6E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5366F8"/>
    <w:pPr>
      <w:ind w:left="0" w:firstLine="0"/>
    </w:pPr>
    <w:rPr>
      <w:b/>
      <w:bCs/>
      <w:sz w:val="24"/>
      <w:szCs w:val="24"/>
    </w:rPr>
  </w:style>
  <w:style w:type="character" w:customStyle="1" w:styleId="Title3Char">
    <w:name w:val="Title 3 Char"/>
    <w:basedOn w:val="DefaultParagraphFont"/>
    <w:link w:val="Title3"/>
    <w:rsid w:val="005366F8"/>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316333"/>
    <w:rPr>
      <w:sz w:val="16"/>
      <w:szCs w:val="16"/>
    </w:rPr>
  </w:style>
  <w:style w:type="paragraph" w:styleId="CommentText">
    <w:name w:val="annotation text"/>
    <w:basedOn w:val="Normal"/>
    <w:link w:val="CommentTextChar"/>
    <w:uiPriority w:val="99"/>
    <w:semiHidden/>
    <w:unhideWhenUsed/>
    <w:rsid w:val="00316333"/>
    <w:pPr>
      <w:spacing w:line="240" w:lineRule="auto"/>
    </w:pPr>
    <w:rPr>
      <w:sz w:val="20"/>
      <w:szCs w:val="20"/>
    </w:rPr>
  </w:style>
  <w:style w:type="character" w:customStyle="1" w:styleId="CommentTextChar">
    <w:name w:val="Comment Text Char"/>
    <w:basedOn w:val="DefaultParagraphFont"/>
    <w:link w:val="CommentText"/>
    <w:uiPriority w:val="99"/>
    <w:semiHidden/>
    <w:rsid w:val="0031633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16333"/>
    <w:rPr>
      <w:b/>
      <w:bCs/>
    </w:rPr>
  </w:style>
  <w:style w:type="character" w:customStyle="1" w:styleId="CommentSubjectChar">
    <w:name w:val="Comment Subject Char"/>
    <w:basedOn w:val="CommentTextChar"/>
    <w:link w:val="CommentSubject"/>
    <w:uiPriority w:val="99"/>
    <w:semiHidden/>
    <w:rsid w:val="00316333"/>
    <w:rPr>
      <w:rFonts w:ascii="Arial" w:eastAsiaTheme="minorHAnsi" w:hAnsi="Arial"/>
      <w:b/>
      <w:bCs/>
      <w:sz w:val="20"/>
      <w:szCs w:val="20"/>
      <w:lang w:eastAsia="en-US"/>
    </w:rPr>
  </w:style>
  <w:style w:type="character" w:customStyle="1" w:styleId="Heading1Char">
    <w:name w:val="Heading 1 Char"/>
    <w:basedOn w:val="DefaultParagraphFont"/>
    <w:link w:val="Heading1"/>
    <w:uiPriority w:val="9"/>
    <w:rsid w:val="001D41C4"/>
    <w:rPr>
      <w:rFonts w:asciiTheme="majorHAnsi" w:eastAsiaTheme="majorEastAsia" w:hAnsiTheme="majorHAnsi" w:cstheme="majorBidi"/>
      <w:color w:val="2E74B5" w:themeColor="accent1" w:themeShade="BF"/>
      <w:sz w:val="32"/>
      <w:szCs w:val="32"/>
      <w:lang w:eastAsia="en-US"/>
    </w:rPr>
  </w:style>
  <w:style w:type="character" w:styleId="Mention">
    <w:name w:val="Mention"/>
    <w:basedOn w:val="DefaultParagraphFont"/>
    <w:uiPriority w:val="99"/>
    <w:unhideWhenUsed/>
    <w:rsid w:val="004554C5"/>
    <w:rPr>
      <w:color w:val="2B579A"/>
      <w:shd w:val="clear" w:color="auto" w:fill="E1DFDD"/>
    </w:rPr>
  </w:style>
  <w:style w:type="paragraph" w:styleId="NormalWeb">
    <w:name w:val="Normal (Web)"/>
    <w:basedOn w:val="Normal"/>
    <w:uiPriority w:val="99"/>
    <w:unhideWhenUsed/>
    <w:rsid w:val="00EA768C"/>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Revision">
    <w:name w:val="Revision"/>
    <w:hidden/>
    <w:uiPriority w:val="99"/>
    <w:semiHidden/>
    <w:rsid w:val="00092213"/>
    <w:pPr>
      <w:spacing w:after="0" w:line="240" w:lineRule="auto"/>
    </w:pPr>
    <w:rPr>
      <w:rFonts w:ascii="Arial" w:eastAsiaTheme="minorHAnsi" w:hAnsi="Arial"/>
      <w:lang w:eastAsia="en-US"/>
    </w:rPr>
  </w:style>
  <w:style w:type="character" w:customStyle="1" w:styleId="Heading3Char">
    <w:name w:val="Heading 3 Char"/>
    <w:basedOn w:val="DefaultParagraphFont"/>
    <w:link w:val="Heading3"/>
    <w:uiPriority w:val="9"/>
    <w:semiHidden/>
    <w:rsid w:val="005D6E9D"/>
    <w:rPr>
      <w:rFonts w:asciiTheme="majorHAnsi" w:eastAsiaTheme="majorEastAsia" w:hAnsiTheme="majorHAnsi" w:cstheme="majorBidi"/>
      <w:color w:val="1F4D78" w:themeColor="accent1" w:themeShade="7F"/>
      <w:sz w:val="24"/>
      <w:szCs w:val="24"/>
      <w:lang w:eastAsia="en-US"/>
    </w:rPr>
  </w:style>
  <w:style w:type="character" w:customStyle="1" w:styleId="ui-provider">
    <w:name w:val="ui-provider"/>
    <w:basedOn w:val="DefaultParagraphFont"/>
    <w:rsid w:val="00E2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123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
      <w:docPartPr>
        <w:name w:val="3AE6BDA224F2D741921ABCF3CBF20DD0"/>
        <w:category>
          <w:name w:val="General"/>
          <w:gallery w:val="placeholder"/>
        </w:category>
        <w:types>
          <w:type w:val="bbPlcHdr"/>
        </w:types>
        <w:behaviors>
          <w:behavior w:val="content"/>
        </w:behaviors>
        <w:guid w:val="{48CF22C4-FD4B-FE42-A3C2-F794C221A051}"/>
      </w:docPartPr>
      <w:docPartBody>
        <w:p w:rsidR="00B20C8F" w:rsidRDefault="00354EF0">
          <w:pPr>
            <w:pStyle w:val="3AE6BDA224F2D741921ABCF3CBF20DD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Times New Roman"/>
    <w:charset w:val="00"/>
    <w:family w:val="auto"/>
    <w:pitch w:val="default"/>
  </w:font>
  <w:font w:name="Frutiger 45 Light">
    <w:altName w:val="Raavi"/>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147B2"/>
    <w:rsid w:val="0001563E"/>
    <w:rsid w:val="000F6942"/>
    <w:rsid w:val="000F7D46"/>
    <w:rsid w:val="00147BC1"/>
    <w:rsid w:val="0015046C"/>
    <w:rsid w:val="001647EA"/>
    <w:rsid w:val="001C01B8"/>
    <w:rsid w:val="001E0F30"/>
    <w:rsid w:val="00354EF0"/>
    <w:rsid w:val="0047172F"/>
    <w:rsid w:val="00491229"/>
    <w:rsid w:val="006E1267"/>
    <w:rsid w:val="007447C8"/>
    <w:rsid w:val="008351C9"/>
    <w:rsid w:val="008E5FDC"/>
    <w:rsid w:val="0092034D"/>
    <w:rsid w:val="009A43ED"/>
    <w:rsid w:val="009F0296"/>
    <w:rsid w:val="00A47E1F"/>
    <w:rsid w:val="00A53B25"/>
    <w:rsid w:val="00B20C8F"/>
    <w:rsid w:val="00C1527B"/>
    <w:rsid w:val="00C35EC1"/>
    <w:rsid w:val="00E162C1"/>
    <w:rsid w:val="00E57B76"/>
    <w:rsid w:val="00E62689"/>
    <w:rsid w:val="00E96683"/>
    <w:rsid w:val="00EB247C"/>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 w:type="paragraph" w:customStyle="1" w:styleId="3AE6BDA224F2D741921ABCF3CBF20DD0">
    <w:name w:val="3AE6BDA224F2D741921ABCF3CBF20DD0"/>
    <w:pPr>
      <w:spacing w:after="0" w:line="240"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SharingLinks.de4c5691-6ed9-45a7-a0f2-0d509eee31a9.Flexible.69335476-9c40-46ae-8f48-c47990dd8d10</DisplayName>
        <AccountId>1188</AccountId>
        <AccountType/>
      </UserInfo>
      <UserInfo>
        <DisplayName>Elizabeth Hodgman</DisplayName>
        <AccountId>69</AccountId>
        <AccountType/>
      </UserInfo>
      <UserInfo>
        <DisplayName>SharingLinks.16f1db70-08cf-487e-a3b5-0a85bd2c3484.Flexible.00c6c77d-a997-4346-95d0-1211859eadc1</DisplayName>
        <AccountId>972</AccountId>
        <AccountType/>
      </UserInfo>
      <UserInfo>
        <DisplayName>Jessie Johnson</DisplayName>
        <AccountId>542</AccountId>
        <AccountType/>
      </UserInfo>
      <UserInfo>
        <DisplayName>Emily McGuinness</DisplayName>
        <AccountId>81</AccountId>
        <AccountType/>
      </UserInfo>
      <UserInfo>
        <DisplayName>Penelope Galvin</DisplayName>
        <AccountId>45</AccountId>
        <AccountType/>
      </UserInfo>
      <UserInfo>
        <DisplayName>Katharine Goodger</DisplayName>
        <AccountId>505</AccountId>
        <AccountType/>
      </UserInfo>
      <UserInfo>
        <DisplayName>Rhian Gladman</DisplayName>
        <AccountId>21</AccountId>
        <AccountType/>
      </UserInfo>
    </SharedWithUsers>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01F49-DE07-4993-8A50-615065358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7</cp:revision>
  <dcterms:created xsi:type="dcterms:W3CDTF">2023-07-13T11:27:00Z</dcterms:created>
  <dcterms:modified xsi:type="dcterms:W3CDTF">2023-07-17T15:13:00Z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